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B82F7" w14:textId="7E975CAC" w:rsidR="00504CA4" w:rsidRPr="00E04F3D" w:rsidRDefault="00504CA4" w:rsidP="00504CA4">
      <w:pPr>
        <w:pStyle w:val="3GPPHeader"/>
        <w:spacing w:after="60"/>
        <w:rPr>
          <w:rFonts w:cs="Arial"/>
          <w:sz w:val="32"/>
          <w:szCs w:val="32"/>
          <w:highlight w:val="yellow"/>
        </w:rPr>
      </w:pPr>
      <w:r w:rsidRPr="00E04F3D">
        <w:rPr>
          <w:rFonts w:cs="Arial"/>
        </w:rPr>
        <w:t>3GPP TSG-RAN WG1 Meeting #93</w:t>
      </w:r>
      <w:r w:rsidRPr="00E04F3D">
        <w:rPr>
          <w:rFonts w:cs="Arial"/>
        </w:rPr>
        <w:tab/>
      </w:r>
      <w:r w:rsidRPr="0019565A">
        <w:rPr>
          <w:rFonts w:cs="Arial"/>
        </w:rPr>
        <w:t>R1-</w:t>
      </w:r>
      <w:r w:rsidR="0019565A" w:rsidRPr="0019565A">
        <w:rPr>
          <w:color w:val="000000"/>
        </w:rPr>
        <w:t>1807810</w:t>
      </w:r>
    </w:p>
    <w:p w14:paraId="5A6C103A" w14:textId="77777777" w:rsidR="00504CA4" w:rsidRPr="00E04F3D" w:rsidRDefault="00504CA4" w:rsidP="00504CA4">
      <w:pPr>
        <w:pStyle w:val="3GPPHeader"/>
        <w:rPr>
          <w:rFonts w:cs="Arial"/>
        </w:rPr>
      </w:pPr>
      <w:r w:rsidRPr="00E04F3D">
        <w:rPr>
          <w:rFonts w:cs="Arial"/>
        </w:rPr>
        <w:t>Busan, May 21st - 25th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4AE03778" w:rsidR="00E90E49" w:rsidRPr="00327997" w:rsidRDefault="003D3C45" w:rsidP="00327997">
      <w:pPr>
        <w:pStyle w:val="3GPPHeader"/>
      </w:pPr>
      <w:r w:rsidRPr="00327997">
        <w:t>Title:</w:t>
      </w:r>
      <w:r w:rsidR="00E90E49" w:rsidRPr="00327997">
        <w:tab/>
      </w:r>
      <w:r w:rsidR="009B6B59">
        <w:t>CSI reporting offline session notes</w:t>
      </w:r>
      <w:r w:rsidR="00AF1FE5">
        <w:t xml:space="preserve"> </w:t>
      </w:r>
      <w:r w:rsidR="00A345DF">
        <w:t>Thursday morning</w:t>
      </w:r>
    </w:p>
    <w:p w14:paraId="2D554DE3" w14:textId="6D5D41A7" w:rsidR="00952A24" w:rsidRPr="00327997" w:rsidRDefault="00952A24" w:rsidP="00327997">
      <w:pPr>
        <w:pStyle w:val="3GPPHeader"/>
      </w:pPr>
      <w:r w:rsidRPr="00327997">
        <w:t>Agenda Item:</w:t>
      </w:r>
      <w:r w:rsidRPr="00327997">
        <w:tab/>
      </w:r>
      <w:r w:rsidR="00372A8F">
        <w:t>7.1.2.2.</w:t>
      </w:r>
      <w:r w:rsidR="00535058">
        <w:t>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314FE31B" w:rsidR="00E90E49" w:rsidRDefault="007F75D5" w:rsidP="00CE0424">
      <w:pPr>
        <w:pStyle w:val="Heading1"/>
      </w:pPr>
      <w:r>
        <w:t>Introduction</w:t>
      </w:r>
    </w:p>
    <w:p w14:paraId="1C01C5DF" w14:textId="04ABA149" w:rsidR="00112FD2" w:rsidRDefault="00372A8F" w:rsidP="00372A8F">
      <w:r>
        <w:t xml:space="preserve">This </w:t>
      </w:r>
      <w:r w:rsidR="00504CA4">
        <w:t>document</w:t>
      </w:r>
      <w:r>
        <w:t xml:space="preserve"> summaries </w:t>
      </w:r>
      <w:r w:rsidR="001A5A50">
        <w:t>open issues in CSI reporting.</w:t>
      </w:r>
      <w:r w:rsidR="0076720D">
        <w:t xml:space="preserve"> </w:t>
      </w:r>
      <w:r w:rsidR="00356B53">
        <w:t>The offline agreements are presented in Section 1.1.</w:t>
      </w:r>
    </w:p>
    <w:p w14:paraId="30970D4F" w14:textId="30AB9537" w:rsidR="00356B53" w:rsidRDefault="00356B53" w:rsidP="00356B53">
      <w:pPr>
        <w:pStyle w:val="Heading2"/>
      </w:pPr>
      <w:r>
        <w:t>Offline Agreements</w:t>
      </w:r>
    </w:p>
    <w:p w14:paraId="5876C264" w14:textId="21C1FF62" w:rsidR="00853033" w:rsidRDefault="00853033" w:rsidP="00853033">
      <w:pPr>
        <w:ind w:left="360"/>
        <w:rPr>
          <w:b/>
        </w:rPr>
      </w:pPr>
      <w:r w:rsidRPr="007D7113">
        <w:rPr>
          <w:b/>
        </w:rPr>
        <w:t xml:space="preserve">Offline </w:t>
      </w:r>
      <w:r>
        <w:rPr>
          <w:b/>
        </w:rPr>
        <w:t>Proposal</w:t>
      </w:r>
      <w:r>
        <w:rPr>
          <w:b/>
        </w:rPr>
        <w:t xml:space="preserve"> #1</w:t>
      </w:r>
      <w:r w:rsidRPr="007D7113">
        <w:rPr>
          <w:b/>
        </w:rPr>
        <w:t>:</w:t>
      </w:r>
    </w:p>
    <w:p w14:paraId="5F0C643F" w14:textId="77777777" w:rsidR="00853033" w:rsidRPr="00446D3C" w:rsidRDefault="00853033" w:rsidP="00853033">
      <w:pPr>
        <w:pStyle w:val="ListParagraph"/>
        <w:numPr>
          <w:ilvl w:val="0"/>
          <w:numId w:val="30"/>
        </w:numPr>
        <w:rPr>
          <w:szCs w:val="18"/>
        </w:rPr>
      </w:pPr>
      <w:r w:rsidRPr="00446D3C">
        <w:rPr>
          <w:szCs w:val="18"/>
        </w:rPr>
        <w:t>Remove UE capability FG 2-57 on low latency CSI</w:t>
      </w:r>
    </w:p>
    <w:p w14:paraId="796EB0A1" w14:textId="77777777" w:rsidR="00853033" w:rsidRDefault="00853033" w:rsidP="00853033">
      <w:pPr>
        <w:pStyle w:val="ListParagraph"/>
        <w:numPr>
          <w:ilvl w:val="0"/>
          <w:numId w:val="30"/>
        </w:numPr>
        <w:snapToGrid w:val="0"/>
        <w:rPr>
          <w:szCs w:val="18"/>
        </w:rPr>
      </w:pPr>
      <w:r>
        <w:rPr>
          <w:szCs w:val="18"/>
        </w:rPr>
        <w:t>Remove UE capability component 6 in FG 2-35 on Type A/B CSI processing capability</w:t>
      </w:r>
    </w:p>
    <w:p w14:paraId="267B1856" w14:textId="77777777" w:rsidR="00853033" w:rsidRPr="00446D3C" w:rsidRDefault="00853033" w:rsidP="00853033">
      <w:pPr>
        <w:pStyle w:val="ListParagraph"/>
        <w:numPr>
          <w:ilvl w:val="0"/>
          <w:numId w:val="30"/>
        </w:numPr>
        <w:snapToGrid w:val="0"/>
        <w:rPr>
          <w:b/>
        </w:rPr>
      </w:pPr>
      <w:r w:rsidRPr="00446D3C">
        <w:rPr>
          <w:szCs w:val="18"/>
        </w:rPr>
        <w:t>Re</w:t>
      </w:r>
      <w:r>
        <w:rPr>
          <w:szCs w:val="18"/>
        </w:rPr>
        <w:t>fine the UE CSI processing capability as follows</w:t>
      </w:r>
    </w:p>
    <w:p w14:paraId="5B615ADB" w14:textId="77777777" w:rsidR="00853033" w:rsidRDefault="00853033" w:rsidP="00853033">
      <w:pPr>
        <w:pStyle w:val="ListParagraph"/>
        <w:numPr>
          <w:ilvl w:val="0"/>
          <w:numId w:val="28"/>
        </w:numPr>
        <w:spacing w:after="160" w:line="259" w:lineRule="auto"/>
      </w:pPr>
      <w:r>
        <w:t>Define two tables</w:t>
      </w:r>
    </w:p>
    <w:p w14:paraId="40E76591" w14:textId="77777777" w:rsidR="00853033" w:rsidRDefault="00853033" w:rsidP="00853033">
      <w:pPr>
        <w:pStyle w:val="ListParagraph"/>
        <w:numPr>
          <w:ilvl w:val="1"/>
          <w:numId w:val="28"/>
        </w:numPr>
        <w:spacing w:after="160" w:line="259" w:lineRule="auto"/>
      </w:pPr>
      <w:r>
        <w:t>Table 1 for the case where only a single CSI report is aperiodically triggered</w:t>
      </w:r>
    </w:p>
    <w:p w14:paraId="083035A2" w14:textId="77777777" w:rsidR="00853033" w:rsidRDefault="00853033" w:rsidP="00853033">
      <w:pPr>
        <w:pStyle w:val="ListParagraph"/>
        <w:numPr>
          <w:ilvl w:val="2"/>
          <w:numId w:val="28"/>
        </w:numPr>
        <w:spacing w:after="160" w:line="259" w:lineRule="auto"/>
      </w:pPr>
      <w:r>
        <w:t>Table 1 is defined for low-latency CSI only</w:t>
      </w:r>
    </w:p>
    <w:p w14:paraId="3C86460B" w14:textId="77777777" w:rsidR="00853033" w:rsidRPr="00E60290" w:rsidRDefault="00853033" w:rsidP="00853033">
      <w:pPr>
        <w:jc w:val="center"/>
        <w:rPr>
          <w:b/>
        </w:rPr>
      </w:pPr>
      <w:r w:rsidRPr="00E60290">
        <w:rPr>
          <w:b/>
        </w:rPr>
        <w:t xml:space="preserve">Table 1: A-CSI timing requirement </w:t>
      </w:r>
      <w:r>
        <w:rPr>
          <w:b/>
        </w:rPr>
        <w:t>1 with single capability</w:t>
      </w:r>
    </w:p>
    <w:tbl>
      <w:tblPr>
        <w:tblStyle w:val="TableGrid"/>
        <w:tblW w:w="0" w:type="auto"/>
        <w:jc w:val="center"/>
        <w:tblLook w:val="04A0" w:firstRow="1" w:lastRow="0" w:firstColumn="1" w:lastColumn="0" w:noHBand="0" w:noVBand="1"/>
      </w:tblPr>
      <w:tblGrid>
        <w:gridCol w:w="1062"/>
        <w:gridCol w:w="646"/>
        <w:gridCol w:w="667"/>
      </w:tblGrid>
      <w:tr w:rsidR="00853033" w14:paraId="1102D13D" w14:textId="77777777" w:rsidTr="0024297A">
        <w:trPr>
          <w:jc w:val="center"/>
        </w:trPr>
        <w:tc>
          <w:tcPr>
            <w:tcW w:w="1062" w:type="dxa"/>
            <w:vMerge w:val="restart"/>
            <w:vAlign w:val="center"/>
          </w:tcPr>
          <w:p w14:paraId="0639E4B3" w14:textId="77777777" w:rsidR="00853033" w:rsidRDefault="00853033" w:rsidP="0024297A">
            <w:pPr>
              <w:spacing w:before="60" w:after="60"/>
              <w:jc w:val="center"/>
            </w:pPr>
            <w:r>
              <w:t>SCS</w:t>
            </w:r>
          </w:p>
        </w:tc>
        <w:tc>
          <w:tcPr>
            <w:tcW w:w="1313" w:type="dxa"/>
            <w:gridSpan w:val="2"/>
          </w:tcPr>
          <w:p w14:paraId="76074C30" w14:textId="77777777" w:rsidR="00853033" w:rsidRDefault="00853033" w:rsidP="0024297A">
            <w:pPr>
              <w:spacing w:before="60" w:after="60"/>
              <w:jc w:val="center"/>
            </w:pPr>
            <w:r>
              <w:t>Low-latency CSI</w:t>
            </w:r>
          </w:p>
        </w:tc>
      </w:tr>
      <w:tr w:rsidR="00853033" w14:paraId="16A4D36E" w14:textId="77777777" w:rsidTr="0024297A">
        <w:trPr>
          <w:jc w:val="center"/>
        </w:trPr>
        <w:tc>
          <w:tcPr>
            <w:tcW w:w="1062" w:type="dxa"/>
            <w:vMerge/>
            <w:vAlign w:val="center"/>
          </w:tcPr>
          <w:p w14:paraId="3421D81E" w14:textId="77777777" w:rsidR="00853033" w:rsidRDefault="00853033" w:rsidP="0024297A">
            <w:pPr>
              <w:spacing w:before="60" w:after="60"/>
              <w:jc w:val="center"/>
            </w:pPr>
          </w:p>
        </w:tc>
        <w:tc>
          <w:tcPr>
            <w:tcW w:w="1313" w:type="dxa"/>
            <w:gridSpan w:val="2"/>
          </w:tcPr>
          <w:p w14:paraId="116CD144" w14:textId="77777777" w:rsidR="00853033" w:rsidRDefault="00853033" w:rsidP="0024297A">
            <w:pPr>
              <w:spacing w:before="60" w:after="60"/>
              <w:jc w:val="center"/>
            </w:pPr>
            <w:r>
              <w:t>CSI only (proposal)</w:t>
            </w:r>
          </w:p>
        </w:tc>
      </w:tr>
      <w:tr w:rsidR="00853033" w14:paraId="40A5D453" w14:textId="77777777" w:rsidTr="0024297A">
        <w:trPr>
          <w:jc w:val="center"/>
        </w:trPr>
        <w:tc>
          <w:tcPr>
            <w:tcW w:w="1062" w:type="dxa"/>
            <w:vMerge/>
            <w:vAlign w:val="center"/>
          </w:tcPr>
          <w:p w14:paraId="4C4FDF81" w14:textId="77777777" w:rsidR="00853033" w:rsidRDefault="00853033" w:rsidP="0024297A">
            <w:pPr>
              <w:spacing w:before="60" w:after="60"/>
              <w:jc w:val="center"/>
            </w:pPr>
          </w:p>
        </w:tc>
        <w:tc>
          <w:tcPr>
            <w:tcW w:w="646" w:type="dxa"/>
            <w:vAlign w:val="center"/>
          </w:tcPr>
          <w:p w14:paraId="2F3E28B6" w14:textId="77777777" w:rsidR="00853033" w:rsidRPr="00171253" w:rsidRDefault="00853033" w:rsidP="0024297A">
            <w:pPr>
              <w:spacing w:before="60" w:after="60"/>
              <w:jc w:val="center"/>
              <w:rPr>
                <w:i/>
              </w:rPr>
            </w:pPr>
            <w:proofErr w:type="gramStart"/>
            <w:r w:rsidRPr="00171253">
              <w:rPr>
                <w:i/>
              </w:rPr>
              <w:t>Z</w:t>
            </w:r>
            <w:r w:rsidRPr="00171253">
              <w:rPr>
                <w:i/>
                <w:vertAlign w:val="subscript"/>
              </w:rPr>
              <w:t>(</w:t>
            </w:r>
            <w:proofErr w:type="gramEnd"/>
            <w:r w:rsidRPr="00171253">
              <w:rPr>
                <w:i/>
                <w:vertAlign w:val="subscript"/>
              </w:rPr>
              <w:t>1)</w:t>
            </w:r>
          </w:p>
        </w:tc>
        <w:tc>
          <w:tcPr>
            <w:tcW w:w="667" w:type="dxa"/>
            <w:vAlign w:val="center"/>
          </w:tcPr>
          <w:p w14:paraId="7EACA794" w14:textId="77777777" w:rsidR="00853033" w:rsidRPr="00171253" w:rsidRDefault="00853033" w:rsidP="0024297A">
            <w:pPr>
              <w:spacing w:before="60" w:after="60"/>
              <w:jc w:val="center"/>
              <w:rPr>
                <w:i/>
              </w:rPr>
            </w:pPr>
            <w:r w:rsidRPr="00171253">
              <w:rPr>
                <w:i/>
              </w:rPr>
              <w:t>Z</w:t>
            </w:r>
            <w:proofErr w:type="gramStart"/>
            <w:r w:rsidRPr="00171253">
              <w:rPr>
                <w:i/>
              </w:rPr>
              <w:t>’</w:t>
            </w:r>
            <w:r w:rsidRPr="00171253">
              <w:rPr>
                <w:i/>
                <w:vertAlign w:val="subscript"/>
              </w:rPr>
              <w:t>(</w:t>
            </w:r>
            <w:proofErr w:type="gramEnd"/>
            <w:r w:rsidRPr="00171253">
              <w:rPr>
                <w:i/>
                <w:vertAlign w:val="subscript"/>
              </w:rPr>
              <w:t>1)</w:t>
            </w:r>
          </w:p>
        </w:tc>
      </w:tr>
      <w:tr w:rsidR="00853033" w14:paraId="655E607D" w14:textId="77777777" w:rsidTr="0024297A">
        <w:trPr>
          <w:jc w:val="center"/>
        </w:trPr>
        <w:tc>
          <w:tcPr>
            <w:tcW w:w="1062" w:type="dxa"/>
            <w:vAlign w:val="center"/>
          </w:tcPr>
          <w:p w14:paraId="34CF3BDC" w14:textId="77777777" w:rsidR="00853033" w:rsidRDefault="00853033" w:rsidP="0024297A">
            <w:pPr>
              <w:spacing w:before="60" w:after="60"/>
              <w:jc w:val="center"/>
            </w:pPr>
            <w:r>
              <w:t>15kHz</w:t>
            </w:r>
          </w:p>
        </w:tc>
        <w:tc>
          <w:tcPr>
            <w:tcW w:w="646" w:type="dxa"/>
          </w:tcPr>
          <w:p w14:paraId="0D383A3F" w14:textId="77777777" w:rsidR="00853033" w:rsidRPr="00425E43" w:rsidRDefault="00853033" w:rsidP="0024297A">
            <w:pPr>
              <w:spacing w:before="60" w:after="60"/>
              <w:jc w:val="center"/>
            </w:pPr>
            <w:r w:rsidRPr="00425E43">
              <w:t>10</w:t>
            </w:r>
          </w:p>
        </w:tc>
        <w:tc>
          <w:tcPr>
            <w:tcW w:w="667" w:type="dxa"/>
          </w:tcPr>
          <w:p w14:paraId="411F35C3" w14:textId="77777777" w:rsidR="00853033" w:rsidRPr="00425E43" w:rsidRDefault="00853033" w:rsidP="0024297A">
            <w:pPr>
              <w:spacing w:before="60" w:after="60"/>
              <w:jc w:val="center"/>
            </w:pPr>
            <w:r w:rsidRPr="00425E43">
              <w:t>8</w:t>
            </w:r>
          </w:p>
        </w:tc>
      </w:tr>
      <w:tr w:rsidR="00853033" w14:paraId="60317DD9" w14:textId="77777777" w:rsidTr="0024297A">
        <w:trPr>
          <w:jc w:val="center"/>
        </w:trPr>
        <w:tc>
          <w:tcPr>
            <w:tcW w:w="1062" w:type="dxa"/>
            <w:vAlign w:val="center"/>
          </w:tcPr>
          <w:p w14:paraId="70A895C4" w14:textId="77777777" w:rsidR="00853033" w:rsidRDefault="00853033" w:rsidP="0024297A">
            <w:pPr>
              <w:spacing w:before="60" w:after="60"/>
              <w:jc w:val="center"/>
            </w:pPr>
            <w:r>
              <w:t>30kHz</w:t>
            </w:r>
          </w:p>
        </w:tc>
        <w:tc>
          <w:tcPr>
            <w:tcW w:w="646" w:type="dxa"/>
          </w:tcPr>
          <w:p w14:paraId="0E8671CC" w14:textId="77777777" w:rsidR="00853033" w:rsidRPr="00425E43" w:rsidRDefault="00853033" w:rsidP="0024297A">
            <w:pPr>
              <w:spacing w:before="60" w:after="60"/>
              <w:jc w:val="center"/>
            </w:pPr>
            <w:r w:rsidRPr="00425E43">
              <w:t>13</w:t>
            </w:r>
          </w:p>
        </w:tc>
        <w:tc>
          <w:tcPr>
            <w:tcW w:w="667" w:type="dxa"/>
          </w:tcPr>
          <w:p w14:paraId="56C860AC" w14:textId="77777777" w:rsidR="00853033" w:rsidRPr="00425E43" w:rsidRDefault="00853033" w:rsidP="0024297A">
            <w:pPr>
              <w:spacing w:before="60" w:after="60"/>
              <w:jc w:val="center"/>
            </w:pPr>
            <w:r w:rsidRPr="00425E43">
              <w:t>11</w:t>
            </w:r>
          </w:p>
        </w:tc>
      </w:tr>
      <w:tr w:rsidR="00853033" w14:paraId="3483B449" w14:textId="77777777" w:rsidTr="0024297A">
        <w:trPr>
          <w:jc w:val="center"/>
        </w:trPr>
        <w:tc>
          <w:tcPr>
            <w:tcW w:w="1062" w:type="dxa"/>
            <w:vAlign w:val="center"/>
          </w:tcPr>
          <w:p w14:paraId="65B5E617" w14:textId="77777777" w:rsidR="00853033" w:rsidRDefault="00853033" w:rsidP="0024297A">
            <w:pPr>
              <w:spacing w:before="60" w:after="60"/>
              <w:jc w:val="center"/>
            </w:pPr>
            <w:r>
              <w:t>60kHz</w:t>
            </w:r>
          </w:p>
        </w:tc>
        <w:tc>
          <w:tcPr>
            <w:tcW w:w="646" w:type="dxa"/>
          </w:tcPr>
          <w:p w14:paraId="0E48EEA7" w14:textId="77777777" w:rsidR="00853033" w:rsidRPr="00425E43" w:rsidRDefault="00853033" w:rsidP="0024297A">
            <w:pPr>
              <w:spacing w:before="60" w:after="60"/>
              <w:jc w:val="center"/>
            </w:pPr>
            <w:r w:rsidRPr="00425E43">
              <w:t>25</w:t>
            </w:r>
          </w:p>
        </w:tc>
        <w:tc>
          <w:tcPr>
            <w:tcW w:w="667" w:type="dxa"/>
          </w:tcPr>
          <w:p w14:paraId="1EF83E88" w14:textId="77777777" w:rsidR="00853033" w:rsidRPr="00425E43" w:rsidRDefault="00853033" w:rsidP="0024297A">
            <w:pPr>
              <w:spacing w:before="60" w:after="60"/>
              <w:jc w:val="center"/>
            </w:pPr>
            <w:r w:rsidRPr="00425E43">
              <w:t>21</w:t>
            </w:r>
          </w:p>
        </w:tc>
      </w:tr>
      <w:tr w:rsidR="00853033" w14:paraId="3753E14C" w14:textId="77777777" w:rsidTr="0024297A">
        <w:trPr>
          <w:jc w:val="center"/>
        </w:trPr>
        <w:tc>
          <w:tcPr>
            <w:tcW w:w="1062" w:type="dxa"/>
            <w:vAlign w:val="center"/>
          </w:tcPr>
          <w:p w14:paraId="3BA815EF" w14:textId="77777777" w:rsidR="00853033" w:rsidRDefault="00853033" w:rsidP="0024297A">
            <w:pPr>
              <w:spacing w:before="60" w:after="60"/>
              <w:jc w:val="center"/>
            </w:pPr>
            <w:r>
              <w:t>120kHz</w:t>
            </w:r>
          </w:p>
        </w:tc>
        <w:tc>
          <w:tcPr>
            <w:tcW w:w="646" w:type="dxa"/>
          </w:tcPr>
          <w:p w14:paraId="3A5E3B41" w14:textId="77777777" w:rsidR="00853033" w:rsidRPr="00425E43" w:rsidRDefault="00853033" w:rsidP="0024297A">
            <w:pPr>
              <w:spacing w:before="60" w:after="60"/>
              <w:jc w:val="center"/>
            </w:pPr>
            <w:r w:rsidRPr="00425E43">
              <w:t>43</w:t>
            </w:r>
          </w:p>
        </w:tc>
        <w:tc>
          <w:tcPr>
            <w:tcW w:w="667" w:type="dxa"/>
          </w:tcPr>
          <w:p w14:paraId="4C1406C0" w14:textId="77777777" w:rsidR="00853033" w:rsidRPr="00425E43" w:rsidRDefault="00853033" w:rsidP="0024297A">
            <w:pPr>
              <w:spacing w:before="60" w:after="60"/>
              <w:jc w:val="center"/>
            </w:pPr>
            <w:r w:rsidRPr="00425E43">
              <w:t>36</w:t>
            </w:r>
          </w:p>
        </w:tc>
      </w:tr>
    </w:tbl>
    <w:p w14:paraId="27F6E984" w14:textId="77777777" w:rsidR="00853033" w:rsidRDefault="00853033" w:rsidP="00853033">
      <w:pPr>
        <w:pStyle w:val="ListParagraph"/>
        <w:ind w:left="1440"/>
      </w:pPr>
    </w:p>
    <w:p w14:paraId="46693CAD" w14:textId="77777777" w:rsidR="00853033" w:rsidRPr="00E60290" w:rsidRDefault="00853033" w:rsidP="00853033">
      <w:pPr>
        <w:jc w:val="center"/>
        <w:rPr>
          <w:b/>
        </w:rPr>
      </w:pPr>
      <w:r w:rsidRPr="00E60290">
        <w:rPr>
          <w:b/>
        </w:rPr>
        <w:t>Table 1</w:t>
      </w:r>
      <w:r>
        <w:rPr>
          <w:b/>
        </w:rPr>
        <w:t>A</w:t>
      </w:r>
      <w:r w:rsidRPr="00E60290">
        <w:rPr>
          <w:b/>
        </w:rPr>
        <w:t xml:space="preserve">: A-CSI timing requirement </w:t>
      </w:r>
      <w:r>
        <w:rPr>
          <w:b/>
        </w:rPr>
        <w:t>1 with split premium/basic capability</w:t>
      </w:r>
    </w:p>
    <w:tbl>
      <w:tblPr>
        <w:tblStyle w:val="TableGrid"/>
        <w:tblW w:w="0" w:type="auto"/>
        <w:jc w:val="center"/>
        <w:tblLook w:val="04A0" w:firstRow="1" w:lastRow="0" w:firstColumn="1" w:lastColumn="0" w:noHBand="0" w:noVBand="1"/>
      </w:tblPr>
      <w:tblGrid>
        <w:gridCol w:w="1062"/>
        <w:gridCol w:w="714"/>
        <w:gridCol w:w="792"/>
        <w:gridCol w:w="646"/>
        <w:gridCol w:w="667"/>
      </w:tblGrid>
      <w:tr w:rsidR="00853033" w14:paraId="3FD134B0" w14:textId="77777777" w:rsidTr="0024297A">
        <w:trPr>
          <w:jc w:val="center"/>
        </w:trPr>
        <w:tc>
          <w:tcPr>
            <w:tcW w:w="1062" w:type="dxa"/>
            <w:vMerge w:val="restart"/>
            <w:vAlign w:val="center"/>
          </w:tcPr>
          <w:p w14:paraId="4E499CE0" w14:textId="77777777" w:rsidR="00853033" w:rsidRDefault="00853033" w:rsidP="0024297A">
            <w:pPr>
              <w:spacing w:before="60" w:after="60"/>
              <w:jc w:val="center"/>
            </w:pPr>
            <w:r>
              <w:t>SCS</w:t>
            </w:r>
          </w:p>
        </w:tc>
        <w:tc>
          <w:tcPr>
            <w:tcW w:w="1506" w:type="dxa"/>
            <w:gridSpan w:val="2"/>
            <w:vAlign w:val="center"/>
          </w:tcPr>
          <w:p w14:paraId="79142A05" w14:textId="77777777" w:rsidR="00853033" w:rsidRDefault="00853033" w:rsidP="0024297A">
            <w:pPr>
              <w:spacing w:before="60" w:after="60"/>
              <w:jc w:val="center"/>
            </w:pPr>
            <w:r>
              <w:t xml:space="preserve">Low-latency CSI premium Capability </w:t>
            </w:r>
          </w:p>
        </w:tc>
        <w:tc>
          <w:tcPr>
            <w:tcW w:w="1313" w:type="dxa"/>
            <w:gridSpan w:val="2"/>
          </w:tcPr>
          <w:p w14:paraId="159CEA32" w14:textId="77777777" w:rsidR="00853033" w:rsidRDefault="00853033" w:rsidP="0024297A">
            <w:pPr>
              <w:spacing w:before="60" w:after="60"/>
              <w:jc w:val="center"/>
            </w:pPr>
            <w:r>
              <w:t>Low-latency CSI basic Capability</w:t>
            </w:r>
          </w:p>
        </w:tc>
      </w:tr>
      <w:tr w:rsidR="00853033" w14:paraId="69323AC1" w14:textId="77777777" w:rsidTr="0024297A">
        <w:trPr>
          <w:jc w:val="center"/>
        </w:trPr>
        <w:tc>
          <w:tcPr>
            <w:tcW w:w="1062" w:type="dxa"/>
            <w:vMerge/>
            <w:vAlign w:val="center"/>
          </w:tcPr>
          <w:p w14:paraId="57DF2A70" w14:textId="77777777" w:rsidR="00853033" w:rsidRDefault="00853033" w:rsidP="0024297A">
            <w:pPr>
              <w:spacing w:before="60" w:after="60"/>
              <w:jc w:val="center"/>
            </w:pPr>
          </w:p>
        </w:tc>
        <w:tc>
          <w:tcPr>
            <w:tcW w:w="1506" w:type="dxa"/>
            <w:gridSpan w:val="2"/>
            <w:vAlign w:val="center"/>
          </w:tcPr>
          <w:p w14:paraId="276BF71C" w14:textId="77777777" w:rsidR="00853033" w:rsidRDefault="00853033" w:rsidP="0024297A">
            <w:pPr>
              <w:spacing w:before="60" w:after="60"/>
              <w:jc w:val="center"/>
            </w:pPr>
            <w:r>
              <w:t xml:space="preserve">CSI-only </w:t>
            </w:r>
          </w:p>
        </w:tc>
        <w:tc>
          <w:tcPr>
            <w:tcW w:w="1313" w:type="dxa"/>
            <w:gridSpan w:val="2"/>
          </w:tcPr>
          <w:p w14:paraId="73F3C0A4" w14:textId="77777777" w:rsidR="00853033" w:rsidRDefault="00853033" w:rsidP="0024297A">
            <w:pPr>
              <w:spacing w:before="60" w:after="60"/>
              <w:jc w:val="center"/>
            </w:pPr>
            <w:r>
              <w:t xml:space="preserve">CSI only </w:t>
            </w:r>
          </w:p>
        </w:tc>
      </w:tr>
      <w:tr w:rsidR="00853033" w14:paraId="700B4618" w14:textId="77777777" w:rsidTr="0024297A">
        <w:trPr>
          <w:jc w:val="center"/>
        </w:trPr>
        <w:tc>
          <w:tcPr>
            <w:tcW w:w="1062" w:type="dxa"/>
            <w:vMerge/>
            <w:vAlign w:val="center"/>
          </w:tcPr>
          <w:p w14:paraId="4704DC99" w14:textId="77777777" w:rsidR="00853033" w:rsidRDefault="00853033" w:rsidP="0024297A">
            <w:pPr>
              <w:spacing w:before="60" w:after="60"/>
              <w:jc w:val="center"/>
            </w:pPr>
          </w:p>
        </w:tc>
        <w:tc>
          <w:tcPr>
            <w:tcW w:w="714" w:type="dxa"/>
            <w:vAlign w:val="center"/>
          </w:tcPr>
          <w:p w14:paraId="208FB54C" w14:textId="77777777" w:rsidR="00853033" w:rsidRPr="005C685C" w:rsidRDefault="00853033" w:rsidP="0024297A">
            <w:pPr>
              <w:spacing w:before="60" w:after="60"/>
              <w:jc w:val="center"/>
              <w:rPr>
                <w:i/>
                <w:vertAlign w:val="subscript"/>
              </w:rPr>
            </w:pPr>
            <w:proofErr w:type="gramStart"/>
            <w:r w:rsidRPr="005B7C4B">
              <w:rPr>
                <w:i/>
              </w:rPr>
              <w:t>Z</w:t>
            </w:r>
            <w:r>
              <w:rPr>
                <w:i/>
                <w:vertAlign w:val="subscript"/>
              </w:rPr>
              <w:t>(</w:t>
            </w:r>
            <w:proofErr w:type="gramEnd"/>
            <w:r>
              <w:rPr>
                <w:i/>
                <w:vertAlign w:val="subscript"/>
              </w:rPr>
              <w:t>1)</w:t>
            </w:r>
          </w:p>
        </w:tc>
        <w:tc>
          <w:tcPr>
            <w:tcW w:w="792" w:type="dxa"/>
            <w:vAlign w:val="center"/>
          </w:tcPr>
          <w:p w14:paraId="442AE4AC" w14:textId="77777777" w:rsidR="00853033" w:rsidRPr="005C685C" w:rsidRDefault="00853033" w:rsidP="0024297A">
            <w:pPr>
              <w:spacing w:before="60" w:after="60"/>
              <w:jc w:val="center"/>
              <w:rPr>
                <w:i/>
                <w:vertAlign w:val="subscript"/>
              </w:rPr>
            </w:pPr>
            <w:r w:rsidRPr="005B7C4B">
              <w:rPr>
                <w:i/>
              </w:rPr>
              <w:t>Z</w:t>
            </w:r>
            <w:proofErr w:type="gramStart"/>
            <w:r w:rsidRPr="005B7C4B">
              <w:rPr>
                <w:i/>
              </w:rPr>
              <w:t>’</w:t>
            </w:r>
            <w:r>
              <w:rPr>
                <w:i/>
                <w:vertAlign w:val="subscript"/>
              </w:rPr>
              <w:t>(</w:t>
            </w:r>
            <w:proofErr w:type="gramEnd"/>
            <w:r>
              <w:rPr>
                <w:i/>
                <w:vertAlign w:val="subscript"/>
              </w:rPr>
              <w:t>1)</w:t>
            </w:r>
          </w:p>
        </w:tc>
        <w:tc>
          <w:tcPr>
            <w:tcW w:w="646" w:type="dxa"/>
            <w:vAlign w:val="center"/>
          </w:tcPr>
          <w:p w14:paraId="3C937FF0" w14:textId="77777777" w:rsidR="00853033" w:rsidRPr="00171253" w:rsidRDefault="00853033" w:rsidP="0024297A">
            <w:pPr>
              <w:spacing w:before="60" w:after="60"/>
              <w:jc w:val="center"/>
              <w:rPr>
                <w:i/>
              </w:rPr>
            </w:pPr>
            <w:proofErr w:type="gramStart"/>
            <w:r w:rsidRPr="00171253">
              <w:rPr>
                <w:i/>
              </w:rPr>
              <w:t>Z</w:t>
            </w:r>
            <w:r w:rsidRPr="00171253">
              <w:rPr>
                <w:i/>
                <w:vertAlign w:val="subscript"/>
              </w:rPr>
              <w:t>(</w:t>
            </w:r>
            <w:proofErr w:type="gramEnd"/>
            <w:r w:rsidRPr="00171253">
              <w:rPr>
                <w:i/>
                <w:vertAlign w:val="subscript"/>
              </w:rPr>
              <w:t>1)</w:t>
            </w:r>
          </w:p>
        </w:tc>
        <w:tc>
          <w:tcPr>
            <w:tcW w:w="667" w:type="dxa"/>
            <w:vAlign w:val="center"/>
          </w:tcPr>
          <w:p w14:paraId="019FF1C8" w14:textId="77777777" w:rsidR="00853033" w:rsidRPr="00171253" w:rsidRDefault="00853033" w:rsidP="0024297A">
            <w:pPr>
              <w:spacing w:before="60" w:after="60"/>
              <w:jc w:val="center"/>
              <w:rPr>
                <w:i/>
              </w:rPr>
            </w:pPr>
            <w:r w:rsidRPr="00171253">
              <w:rPr>
                <w:i/>
              </w:rPr>
              <w:t>Z</w:t>
            </w:r>
            <w:proofErr w:type="gramStart"/>
            <w:r w:rsidRPr="00171253">
              <w:rPr>
                <w:i/>
              </w:rPr>
              <w:t>’</w:t>
            </w:r>
            <w:r w:rsidRPr="00171253">
              <w:rPr>
                <w:i/>
                <w:vertAlign w:val="subscript"/>
              </w:rPr>
              <w:t>(</w:t>
            </w:r>
            <w:proofErr w:type="gramEnd"/>
            <w:r w:rsidRPr="00171253">
              <w:rPr>
                <w:i/>
                <w:vertAlign w:val="subscript"/>
              </w:rPr>
              <w:t>1)</w:t>
            </w:r>
          </w:p>
        </w:tc>
      </w:tr>
      <w:tr w:rsidR="00853033" w14:paraId="35B5CDAF" w14:textId="77777777" w:rsidTr="0024297A">
        <w:trPr>
          <w:jc w:val="center"/>
        </w:trPr>
        <w:tc>
          <w:tcPr>
            <w:tcW w:w="1062" w:type="dxa"/>
            <w:vAlign w:val="center"/>
          </w:tcPr>
          <w:p w14:paraId="7B8CE8A6" w14:textId="77777777" w:rsidR="00853033" w:rsidRDefault="00853033" w:rsidP="0024297A">
            <w:pPr>
              <w:spacing w:before="60" w:after="60"/>
              <w:jc w:val="center"/>
            </w:pPr>
            <w:r>
              <w:t>15kHz</w:t>
            </w:r>
          </w:p>
        </w:tc>
        <w:tc>
          <w:tcPr>
            <w:tcW w:w="714" w:type="dxa"/>
            <w:vAlign w:val="center"/>
          </w:tcPr>
          <w:p w14:paraId="67C61D44" w14:textId="77777777" w:rsidR="00853033" w:rsidRPr="00853033" w:rsidRDefault="00853033" w:rsidP="0024297A">
            <w:pPr>
              <w:spacing w:before="60" w:after="60"/>
              <w:jc w:val="center"/>
            </w:pPr>
            <w:r w:rsidRPr="00853033">
              <w:t>9</w:t>
            </w:r>
          </w:p>
        </w:tc>
        <w:tc>
          <w:tcPr>
            <w:tcW w:w="792" w:type="dxa"/>
            <w:vAlign w:val="center"/>
          </w:tcPr>
          <w:p w14:paraId="365DA860" w14:textId="77777777" w:rsidR="00853033" w:rsidRPr="00853033" w:rsidRDefault="00853033" w:rsidP="0024297A">
            <w:pPr>
              <w:spacing w:before="60" w:after="60"/>
              <w:jc w:val="center"/>
            </w:pPr>
            <w:r w:rsidRPr="00853033">
              <w:t>7</w:t>
            </w:r>
          </w:p>
        </w:tc>
        <w:tc>
          <w:tcPr>
            <w:tcW w:w="646" w:type="dxa"/>
          </w:tcPr>
          <w:p w14:paraId="42112937" w14:textId="77777777" w:rsidR="00853033" w:rsidRPr="006A57A2" w:rsidRDefault="00853033" w:rsidP="0024297A">
            <w:pPr>
              <w:spacing w:before="60" w:after="60"/>
              <w:jc w:val="center"/>
            </w:pPr>
            <w:r w:rsidRPr="006A57A2">
              <w:t>11</w:t>
            </w:r>
          </w:p>
        </w:tc>
        <w:tc>
          <w:tcPr>
            <w:tcW w:w="667" w:type="dxa"/>
          </w:tcPr>
          <w:p w14:paraId="2767019E" w14:textId="77777777" w:rsidR="00853033" w:rsidRPr="006A57A2" w:rsidRDefault="00853033" w:rsidP="0024297A">
            <w:pPr>
              <w:spacing w:before="60" w:after="60"/>
              <w:jc w:val="center"/>
            </w:pPr>
            <w:r w:rsidRPr="006A57A2">
              <w:t>8</w:t>
            </w:r>
          </w:p>
        </w:tc>
      </w:tr>
      <w:tr w:rsidR="00853033" w14:paraId="2C52F3B6" w14:textId="77777777" w:rsidTr="0024297A">
        <w:trPr>
          <w:jc w:val="center"/>
        </w:trPr>
        <w:tc>
          <w:tcPr>
            <w:tcW w:w="1062" w:type="dxa"/>
            <w:vAlign w:val="center"/>
          </w:tcPr>
          <w:p w14:paraId="1AA090C3" w14:textId="77777777" w:rsidR="00853033" w:rsidRDefault="00853033" w:rsidP="0024297A">
            <w:pPr>
              <w:spacing w:before="60" w:after="60"/>
              <w:jc w:val="center"/>
            </w:pPr>
            <w:r>
              <w:t>30kHz</w:t>
            </w:r>
          </w:p>
        </w:tc>
        <w:tc>
          <w:tcPr>
            <w:tcW w:w="714" w:type="dxa"/>
            <w:vAlign w:val="center"/>
          </w:tcPr>
          <w:p w14:paraId="1CDE48AE" w14:textId="77777777" w:rsidR="00853033" w:rsidRPr="00853033" w:rsidRDefault="00853033" w:rsidP="0024297A">
            <w:pPr>
              <w:spacing w:before="60" w:after="60"/>
              <w:jc w:val="center"/>
            </w:pPr>
            <w:r w:rsidRPr="00853033">
              <w:t>13</w:t>
            </w:r>
          </w:p>
        </w:tc>
        <w:tc>
          <w:tcPr>
            <w:tcW w:w="792" w:type="dxa"/>
            <w:vAlign w:val="center"/>
          </w:tcPr>
          <w:p w14:paraId="16970BC3" w14:textId="77777777" w:rsidR="00853033" w:rsidRPr="00853033" w:rsidRDefault="00853033" w:rsidP="0024297A">
            <w:pPr>
              <w:spacing w:before="60" w:after="60"/>
              <w:jc w:val="center"/>
            </w:pPr>
            <w:r w:rsidRPr="00853033">
              <w:t>10</w:t>
            </w:r>
          </w:p>
        </w:tc>
        <w:tc>
          <w:tcPr>
            <w:tcW w:w="646" w:type="dxa"/>
          </w:tcPr>
          <w:p w14:paraId="3BAAF56E" w14:textId="77777777" w:rsidR="00853033" w:rsidRPr="006A57A2" w:rsidRDefault="00853033" w:rsidP="0024297A">
            <w:pPr>
              <w:spacing w:before="60" w:after="60"/>
              <w:jc w:val="center"/>
            </w:pPr>
            <w:r w:rsidRPr="006A57A2">
              <w:t>14</w:t>
            </w:r>
          </w:p>
        </w:tc>
        <w:tc>
          <w:tcPr>
            <w:tcW w:w="667" w:type="dxa"/>
          </w:tcPr>
          <w:p w14:paraId="289662A4" w14:textId="77777777" w:rsidR="00853033" w:rsidRPr="006A57A2" w:rsidRDefault="00853033" w:rsidP="0024297A">
            <w:pPr>
              <w:spacing w:before="60" w:after="60"/>
              <w:jc w:val="center"/>
            </w:pPr>
            <w:r w:rsidRPr="006A57A2">
              <w:t>12</w:t>
            </w:r>
          </w:p>
        </w:tc>
      </w:tr>
      <w:tr w:rsidR="00853033" w14:paraId="223B4913" w14:textId="77777777" w:rsidTr="0024297A">
        <w:trPr>
          <w:jc w:val="center"/>
        </w:trPr>
        <w:tc>
          <w:tcPr>
            <w:tcW w:w="1062" w:type="dxa"/>
            <w:vAlign w:val="center"/>
          </w:tcPr>
          <w:p w14:paraId="055C678F" w14:textId="77777777" w:rsidR="00853033" w:rsidRDefault="00853033" w:rsidP="0024297A">
            <w:pPr>
              <w:spacing w:before="60" w:after="60"/>
              <w:jc w:val="center"/>
            </w:pPr>
            <w:r>
              <w:t>60kHz</w:t>
            </w:r>
          </w:p>
        </w:tc>
        <w:tc>
          <w:tcPr>
            <w:tcW w:w="714" w:type="dxa"/>
            <w:vAlign w:val="center"/>
          </w:tcPr>
          <w:p w14:paraId="44FD95A4" w14:textId="77777777" w:rsidR="00853033" w:rsidRPr="00853033" w:rsidRDefault="00853033" w:rsidP="0024297A">
            <w:pPr>
              <w:spacing w:before="60" w:after="60"/>
              <w:jc w:val="center"/>
            </w:pPr>
            <w:r w:rsidRPr="00853033">
              <w:t>21</w:t>
            </w:r>
          </w:p>
        </w:tc>
        <w:tc>
          <w:tcPr>
            <w:tcW w:w="792" w:type="dxa"/>
            <w:vAlign w:val="center"/>
          </w:tcPr>
          <w:p w14:paraId="4F62935D" w14:textId="77777777" w:rsidR="00853033" w:rsidRPr="00853033" w:rsidRDefault="00853033" w:rsidP="0024297A">
            <w:pPr>
              <w:spacing w:before="60" w:after="60"/>
              <w:jc w:val="center"/>
            </w:pPr>
            <w:r w:rsidRPr="00853033">
              <w:t>13</w:t>
            </w:r>
          </w:p>
        </w:tc>
        <w:tc>
          <w:tcPr>
            <w:tcW w:w="646" w:type="dxa"/>
          </w:tcPr>
          <w:p w14:paraId="13BC2803" w14:textId="77777777" w:rsidR="00853033" w:rsidRPr="006A57A2" w:rsidRDefault="00853033" w:rsidP="0024297A">
            <w:pPr>
              <w:spacing w:before="60" w:after="60"/>
              <w:jc w:val="center"/>
            </w:pPr>
            <w:r w:rsidRPr="006A57A2">
              <w:t>25</w:t>
            </w:r>
          </w:p>
        </w:tc>
        <w:tc>
          <w:tcPr>
            <w:tcW w:w="667" w:type="dxa"/>
          </w:tcPr>
          <w:p w14:paraId="3457AAAC" w14:textId="77777777" w:rsidR="00853033" w:rsidRPr="006A57A2" w:rsidRDefault="00853033" w:rsidP="0024297A">
            <w:pPr>
              <w:spacing w:before="60" w:after="60"/>
              <w:jc w:val="center"/>
            </w:pPr>
            <w:r w:rsidRPr="006A57A2">
              <w:t>21</w:t>
            </w:r>
          </w:p>
        </w:tc>
      </w:tr>
      <w:tr w:rsidR="00853033" w14:paraId="7656DE1D" w14:textId="77777777" w:rsidTr="0024297A">
        <w:trPr>
          <w:jc w:val="center"/>
        </w:trPr>
        <w:tc>
          <w:tcPr>
            <w:tcW w:w="1062" w:type="dxa"/>
            <w:vAlign w:val="center"/>
          </w:tcPr>
          <w:p w14:paraId="576F2768" w14:textId="77777777" w:rsidR="00853033" w:rsidRDefault="00853033" w:rsidP="0024297A">
            <w:pPr>
              <w:spacing w:before="60" w:after="60"/>
              <w:jc w:val="center"/>
            </w:pPr>
            <w:r>
              <w:t>120kHz</w:t>
            </w:r>
          </w:p>
        </w:tc>
        <w:tc>
          <w:tcPr>
            <w:tcW w:w="714" w:type="dxa"/>
            <w:vAlign w:val="center"/>
          </w:tcPr>
          <w:p w14:paraId="5E47A1E3" w14:textId="77777777" w:rsidR="00853033" w:rsidRPr="00853033" w:rsidRDefault="00853033" w:rsidP="0024297A">
            <w:pPr>
              <w:spacing w:before="60" w:after="60"/>
              <w:jc w:val="center"/>
            </w:pPr>
            <w:r w:rsidRPr="00853033">
              <w:t>34</w:t>
            </w:r>
          </w:p>
        </w:tc>
        <w:tc>
          <w:tcPr>
            <w:tcW w:w="792" w:type="dxa"/>
            <w:vAlign w:val="center"/>
          </w:tcPr>
          <w:p w14:paraId="7D1A6AE3" w14:textId="77777777" w:rsidR="00853033" w:rsidRPr="00853033" w:rsidRDefault="00853033" w:rsidP="0024297A">
            <w:pPr>
              <w:spacing w:before="60" w:after="60"/>
              <w:jc w:val="center"/>
            </w:pPr>
            <w:r w:rsidRPr="00853033">
              <w:t>25</w:t>
            </w:r>
          </w:p>
        </w:tc>
        <w:tc>
          <w:tcPr>
            <w:tcW w:w="646" w:type="dxa"/>
          </w:tcPr>
          <w:p w14:paraId="7983761B" w14:textId="77777777" w:rsidR="00853033" w:rsidRPr="006A57A2" w:rsidRDefault="00853033" w:rsidP="0024297A">
            <w:pPr>
              <w:spacing w:before="60" w:after="60"/>
              <w:jc w:val="center"/>
            </w:pPr>
            <w:r w:rsidRPr="006A57A2">
              <w:t>43</w:t>
            </w:r>
          </w:p>
        </w:tc>
        <w:tc>
          <w:tcPr>
            <w:tcW w:w="667" w:type="dxa"/>
          </w:tcPr>
          <w:p w14:paraId="4356DC86" w14:textId="77777777" w:rsidR="00853033" w:rsidRPr="006A57A2" w:rsidRDefault="00853033" w:rsidP="0024297A">
            <w:pPr>
              <w:spacing w:before="60" w:after="60"/>
              <w:jc w:val="center"/>
            </w:pPr>
            <w:r w:rsidRPr="006A57A2">
              <w:t>36</w:t>
            </w:r>
          </w:p>
        </w:tc>
      </w:tr>
    </w:tbl>
    <w:p w14:paraId="7D93EBC7" w14:textId="77777777" w:rsidR="00853033" w:rsidRDefault="00853033" w:rsidP="00853033">
      <w:pPr>
        <w:pStyle w:val="ListParagraph"/>
        <w:ind w:left="1440"/>
      </w:pPr>
    </w:p>
    <w:p w14:paraId="2EC92B34" w14:textId="77777777" w:rsidR="00853033" w:rsidRPr="00E60290" w:rsidRDefault="00853033" w:rsidP="00853033">
      <w:pPr>
        <w:jc w:val="center"/>
        <w:rPr>
          <w:b/>
        </w:rPr>
      </w:pPr>
      <w:r w:rsidRPr="00E60290">
        <w:rPr>
          <w:b/>
        </w:rPr>
        <w:lastRenderedPageBreak/>
        <w:t>Table 1</w:t>
      </w:r>
      <w:r>
        <w:rPr>
          <w:b/>
        </w:rPr>
        <w:t>B</w:t>
      </w:r>
      <w:r w:rsidRPr="00E60290">
        <w:rPr>
          <w:b/>
        </w:rPr>
        <w:t xml:space="preserve">: A-CSI timing requirement </w:t>
      </w:r>
      <w:r>
        <w:rPr>
          <w:b/>
        </w:rPr>
        <w:t>1 with split advanced/normal capability</w:t>
      </w:r>
    </w:p>
    <w:tbl>
      <w:tblPr>
        <w:tblStyle w:val="TableGrid"/>
        <w:tblW w:w="0" w:type="auto"/>
        <w:jc w:val="center"/>
        <w:tblLook w:val="04A0" w:firstRow="1" w:lastRow="0" w:firstColumn="1" w:lastColumn="0" w:noHBand="0" w:noVBand="1"/>
      </w:tblPr>
      <w:tblGrid>
        <w:gridCol w:w="1062"/>
        <w:gridCol w:w="714"/>
        <w:gridCol w:w="792"/>
        <w:gridCol w:w="646"/>
        <w:gridCol w:w="667"/>
      </w:tblGrid>
      <w:tr w:rsidR="00853033" w14:paraId="736B3554" w14:textId="77777777" w:rsidTr="0024297A">
        <w:trPr>
          <w:jc w:val="center"/>
        </w:trPr>
        <w:tc>
          <w:tcPr>
            <w:tcW w:w="1062" w:type="dxa"/>
            <w:vMerge w:val="restart"/>
            <w:vAlign w:val="center"/>
          </w:tcPr>
          <w:p w14:paraId="768B31BE" w14:textId="77777777" w:rsidR="00853033" w:rsidRDefault="00853033" w:rsidP="0024297A">
            <w:pPr>
              <w:spacing w:before="60" w:after="60"/>
              <w:jc w:val="center"/>
            </w:pPr>
            <w:r>
              <w:t>SCS</w:t>
            </w:r>
          </w:p>
        </w:tc>
        <w:tc>
          <w:tcPr>
            <w:tcW w:w="1506" w:type="dxa"/>
            <w:gridSpan w:val="2"/>
            <w:vAlign w:val="center"/>
          </w:tcPr>
          <w:p w14:paraId="55004DA5" w14:textId="77777777" w:rsidR="00853033" w:rsidRDefault="00853033" w:rsidP="0024297A">
            <w:pPr>
              <w:spacing w:before="60" w:after="60"/>
              <w:jc w:val="center"/>
            </w:pPr>
            <w:r>
              <w:t xml:space="preserve">Low-latency CSI advanced Capability </w:t>
            </w:r>
          </w:p>
        </w:tc>
        <w:tc>
          <w:tcPr>
            <w:tcW w:w="1313" w:type="dxa"/>
            <w:gridSpan w:val="2"/>
          </w:tcPr>
          <w:p w14:paraId="07AF8418" w14:textId="77777777" w:rsidR="00853033" w:rsidRDefault="00853033" w:rsidP="0024297A">
            <w:pPr>
              <w:spacing w:before="60" w:after="60"/>
              <w:jc w:val="center"/>
            </w:pPr>
            <w:r>
              <w:t>Low-latency CSI normal Capability</w:t>
            </w:r>
          </w:p>
        </w:tc>
      </w:tr>
      <w:tr w:rsidR="00853033" w14:paraId="7E2722C6" w14:textId="77777777" w:rsidTr="0024297A">
        <w:trPr>
          <w:jc w:val="center"/>
        </w:trPr>
        <w:tc>
          <w:tcPr>
            <w:tcW w:w="1062" w:type="dxa"/>
            <w:vMerge/>
            <w:vAlign w:val="center"/>
          </w:tcPr>
          <w:p w14:paraId="72E9C296" w14:textId="77777777" w:rsidR="00853033" w:rsidRDefault="00853033" w:rsidP="0024297A">
            <w:pPr>
              <w:spacing w:before="60" w:after="60"/>
              <w:jc w:val="center"/>
            </w:pPr>
          </w:p>
        </w:tc>
        <w:tc>
          <w:tcPr>
            <w:tcW w:w="1506" w:type="dxa"/>
            <w:gridSpan w:val="2"/>
            <w:vAlign w:val="center"/>
          </w:tcPr>
          <w:p w14:paraId="0CDAE410" w14:textId="77777777" w:rsidR="00853033" w:rsidRDefault="00853033" w:rsidP="0024297A">
            <w:pPr>
              <w:spacing w:before="60" w:after="60"/>
              <w:jc w:val="center"/>
            </w:pPr>
            <w:r>
              <w:t xml:space="preserve">CSI-only </w:t>
            </w:r>
          </w:p>
        </w:tc>
        <w:tc>
          <w:tcPr>
            <w:tcW w:w="1313" w:type="dxa"/>
            <w:gridSpan w:val="2"/>
          </w:tcPr>
          <w:p w14:paraId="446BFF1F" w14:textId="77777777" w:rsidR="00853033" w:rsidRDefault="00853033" w:rsidP="0024297A">
            <w:pPr>
              <w:spacing w:before="60" w:after="60"/>
              <w:jc w:val="center"/>
            </w:pPr>
            <w:r>
              <w:t xml:space="preserve">CSI only </w:t>
            </w:r>
          </w:p>
        </w:tc>
      </w:tr>
      <w:tr w:rsidR="00853033" w14:paraId="1338158C" w14:textId="77777777" w:rsidTr="0024297A">
        <w:trPr>
          <w:jc w:val="center"/>
        </w:trPr>
        <w:tc>
          <w:tcPr>
            <w:tcW w:w="1062" w:type="dxa"/>
            <w:vMerge/>
            <w:vAlign w:val="center"/>
          </w:tcPr>
          <w:p w14:paraId="3E6DEFF4" w14:textId="77777777" w:rsidR="00853033" w:rsidRDefault="00853033" w:rsidP="0024297A">
            <w:pPr>
              <w:spacing w:before="60" w:after="60"/>
              <w:jc w:val="center"/>
            </w:pPr>
          </w:p>
        </w:tc>
        <w:tc>
          <w:tcPr>
            <w:tcW w:w="714" w:type="dxa"/>
            <w:vAlign w:val="center"/>
          </w:tcPr>
          <w:p w14:paraId="1A9B3E62" w14:textId="77777777" w:rsidR="00853033" w:rsidRPr="005C685C" w:rsidRDefault="00853033" w:rsidP="0024297A">
            <w:pPr>
              <w:spacing w:before="60" w:after="60"/>
              <w:jc w:val="center"/>
              <w:rPr>
                <w:i/>
                <w:vertAlign w:val="subscript"/>
              </w:rPr>
            </w:pPr>
            <w:proofErr w:type="gramStart"/>
            <w:r w:rsidRPr="005B7C4B">
              <w:rPr>
                <w:i/>
              </w:rPr>
              <w:t>Z</w:t>
            </w:r>
            <w:r>
              <w:rPr>
                <w:i/>
                <w:vertAlign w:val="subscript"/>
              </w:rPr>
              <w:t>(</w:t>
            </w:r>
            <w:proofErr w:type="gramEnd"/>
            <w:r>
              <w:rPr>
                <w:i/>
                <w:vertAlign w:val="subscript"/>
              </w:rPr>
              <w:t>1)</w:t>
            </w:r>
          </w:p>
        </w:tc>
        <w:tc>
          <w:tcPr>
            <w:tcW w:w="792" w:type="dxa"/>
            <w:vAlign w:val="center"/>
          </w:tcPr>
          <w:p w14:paraId="50B4E7CE" w14:textId="77777777" w:rsidR="00853033" w:rsidRPr="005C685C" w:rsidRDefault="00853033" w:rsidP="0024297A">
            <w:pPr>
              <w:spacing w:before="60" w:after="60"/>
              <w:jc w:val="center"/>
              <w:rPr>
                <w:i/>
                <w:vertAlign w:val="subscript"/>
              </w:rPr>
            </w:pPr>
            <w:r w:rsidRPr="005B7C4B">
              <w:rPr>
                <w:i/>
              </w:rPr>
              <w:t>Z</w:t>
            </w:r>
            <w:proofErr w:type="gramStart"/>
            <w:r w:rsidRPr="005B7C4B">
              <w:rPr>
                <w:i/>
              </w:rPr>
              <w:t>’</w:t>
            </w:r>
            <w:r>
              <w:rPr>
                <w:i/>
                <w:vertAlign w:val="subscript"/>
              </w:rPr>
              <w:t>(</w:t>
            </w:r>
            <w:proofErr w:type="gramEnd"/>
            <w:r>
              <w:rPr>
                <w:i/>
                <w:vertAlign w:val="subscript"/>
              </w:rPr>
              <w:t>1)</w:t>
            </w:r>
          </w:p>
        </w:tc>
        <w:tc>
          <w:tcPr>
            <w:tcW w:w="646" w:type="dxa"/>
            <w:vAlign w:val="center"/>
          </w:tcPr>
          <w:p w14:paraId="472D9823" w14:textId="77777777" w:rsidR="00853033" w:rsidRPr="00171253" w:rsidRDefault="00853033" w:rsidP="0024297A">
            <w:pPr>
              <w:spacing w:before="60" w:after="60"/>
              <w:jc w:val="center"/>
              <w:rPr>
                <w:i/>
              </w:rPr>
            </w:pPr>
            <w:proofErr w:type="gramStart"/>
            <w:r w:rsidRPr="00171253">
              <w:rPr>
                <w:i/>
              </w:rPr>
              <w:t>Z</w:t>
            </w:r>
            <w:r w:rsidRPr="00171253">
              <w:rPr>
                <w:i/>
                <w:vertAlign w:val="subscript"/>
              </w:rPr>
              <w:t>(</w:t>
            </w:r>
            <w:proofErr w:type="gramEnd"/>
            <w:r w:rsidRPr="00171253">
              <w:rPr>
                <w:i/>
                <w:vertAlign w:val="subscript"/>
              </w:rPr>
              <w:t>1)</w:t>
            </w:r>
          </w:p>
        </w:tc>
        <w:tc>
          <w:tcPr>
            <w:tcW w:w="667" w:type="dxa"/>
            <w:vAlign w:val="center"/>
          </w:tcPr>
          <w:p w14:paraId="3B324970" w14:textId="77777777" w:rsidR="00853033" w:rsidRPr="00171253" w:rsidRDefault="00853033" w:rsidP="0024297A">
            <w:pPr>
              <w:spacing w:before="60" w:after="60"/>
              <w:jc w:val="center"/>
              <w:rPr>
                <w:i/>
              </w:rPr>
            </w:pPr>
            <w:r w:rsidRPr="00171253">
              <w:rPr>
                <w:i/>
              </w:rPr>
              <w:t>Z</w:t>
            </w:r>
            <w:proofErr w:type="gramStart"/>
            <w:r w:rsidRPr="00171253">
              <w:rPr>
                <w:i/>
              </w:rPr>
              <w:t>’</w:t>
            </w:r>
            <w:r w:rsidRPr="00171253">
              <w:rPr>
                <w:i/>
                <w:vertAlign w:val="subscript"/>
              </w:rPr>
              <w:t>(</w:t>
            </w:r>
            <w:proofErr w:type="gramEnd"/>
            <w:r w:rsidRPr="00171253">
              <w:rPr>
                <w:i/>
                <w:vertAlign w:val="subscript"/>
              </w:rPr>
              <w:t>1)</w:t>
            </w:r>
          </w:p>
        </w:tc>
      </w:tr>
      <w:tr w:rsidR="00853033" w14:paraId="661B6F5C" w14:textId="77777777" w:rsidTr="0024297A">
        <w:trPr>
          <w:jc w:val="center"/>
        </w:trPr>
        <w:tc>
          <w:tcPr>
            <w:tcW w:w="1062" w:type="dxa"/>
            <w:vAlign w:val="center"/>
          </w:tcPr>
          <w:p w14:paraId="699F56C0" w14:textId="77777777" w:rsidR="00853033" w:rsidRDefault="00853033" w:rsidP="0024297A">
            <w:pPr>
              <w:spacing w:before="60" w:after="60"/>
              <w:jc w:val="center"/>
            </w:pPr>
            <w:r>
              <w:t>15kHz</w:t>
            </w:r>
          </w:p>
        </w:tc>
        <w:tc>
          <w:tcPr>
            <w:tcW w:w="714" w:type="dxa"/>
            <w:vAlign w:val="center"/>
          </w:tcPr>
          <w:p w14:paraId="20CFFB1D" w14:textId="77777777" w:rsidR="00853033" w:rsidRPr="00425E43" w:rsidRDefault="00853033" w:rsidP="0024297A">
            <w:pPr>
              <w:spacing w:before="60" w:after="60"/>
              <w:jc w:val="center"/>
              <w:rPr>
                <w:highlight w:val="yellow"/>
              </w:rPr>
            </w:pPr>
            <w:r>
              <w:rPr>
                <w:highlight w:val="yellow"/>
              </w:rPr>
              <w:t>5</w:t>
            </w:r>
          </w:p>
        </w:tc>
        <w:tc>
          <w:tcPr>
            <w:tcW w:w="792" w:type="dxa"/>
            <w:vAlign w:val="center"/>
          </w:tcPr>
          <w:p w14:paraId="65E14892" w14:textId="77777777" w:rsidR="00853033" w:rsidRPr="00425E43" w:rsidRDefault="00853033" w:rsidP="0024297A">
            <w:pPr>
              <w:spacing w:before="60" w:after="60"/>
              <w:jc w:val="center"/>
              <w:rPr>
                <w:highlight w:val="yellow"/>
              </w:rPr>
            </w:pPr>
            <w:r>
              <w:rPr>
                <w:highlight w:val="yellow"/>
              </w:rPr>
              <w:t>4</w:t>
            </w:r>
          </w:p>
        </w:tc>
        <w:tc>
          <w:tcPr>
            <w:tcW w:w="646" w:type="dxa"/>
          </w:tcPr>
          <w:p w14:paraId="0EA9FC5B" w14:textId="77777777" w:rsidR="00853033" w:rsidRPr="006A57A2" w:rsidRDefault="00853033" w:rsidP="0024297A">
            <w:pPr>
              <w:spacing w:before="60" w:after="60"/>
              <w:jc w:val="center"/>
            </w:pPr>
            <w:r w:rsidRPr="006A57A2">
              <w:t>11</w:t>
            </w:r>
          </w:p>
        </w:tc>
        <w:tc>
          <w:tcPr>
            <w:tcW w:w="667" w:type="dxa"/>
          </w:tcPr>
          <w:p w14:paraId="2A42F771" w14:textId="77777777" w:rsidR="00853033" w:rsidRPr="006A57A2" w:rsidRDefault="00853033" w:rsidP="0024297A">
            <w:pPr>
              <w:spacing w:before="60" w:after="60"/>
              <w:jc w:val="center"/>
            </w:pPr>
            <w:r w:rsidRPr="006A57A2">
              <w:t>8</w:t>
            </w:r>
          </w:p>
        </w:tc>
      </w:tr>
      <w:tr w:rsidR="00853033" w14:paraId="78EA7F30" w14:textId="77777777" w:rsidTr="0024297A">
        <w:trPr>
          <w:jc w:val="center"/>
        </w:trPr>
        <w:tc>
          <w:tcPr>
            <w:tcW w:w="1062" w:type="dxa"/>
            <w:vAlign w:val="center"/>
          </w:tcPr>
          <w:p w14:paraId="458BF6EF" w14:textId="77777777" w:rsidR="00853033" w:rsidRDefault="00853033" w:rsidP="0024297A">
            <w:pPr>
              <w:spacing w:before="60" w:after="60"/>
              <w:jc w:val="center"/>
            </w:pPr>
            <w:r>
              <w:t>30kHz</w:t>
            </w:r>
          </w:p>
        </w:tc>
        <w:tc>
          <w:tcPr>
            <w:tcW w:w="714" w:type="dxa"/>
            <w:vAlign w:val="center"/>
          </w:tcPr>
          <w:p w14:paraId="258D18DA" w14:textId="77777777" w:rsidR="00853033" w:rsidRPr="00425E43" w:rsidRDefault="00853033" w:rsidP="0024297A">
            <w:pPr>
              <w:spacing w:before="60" w:after="60"/>
              <w:jc w:val="center"/>
              <w:rPr>
                <w:highlight w:val="yellow"/>
              </w:rPr>
            </w:pPr>
            <w:r>
              <w:rPr>
                <w:highlight w:val="yellow"/>
              </w:rPr>
              <w:t>7</w:t>
            </w:r>
          </w:p>
        </w:tc>
        <w:tc>
          <w:tcPr>
            <w:tcW w:w="792" w:type="dxa"/>
            <w:vAlign w:val="center"/>
          </w:tcPr>
          <w:p w14:paraId="30FF177F" w14:textId="77777777" w:rsidR="00853033" w:rsidRPr="00425E43" w:rsidRDefault="00853033" w:rsidP="0024297A">
            <w:pPr>
              <w:spacing w:before="60" w:after="60"/>
              <w:jc w:val="center"/>
              <w:rPr>
                <w:highlight w:val="yellow"/>
              </w:rPr>
            </w:pPr>
            <w:r>
              <w:rPr>
                <w:highlight w:val="yellow"/>
              </w:rPr>
              <w:t>6</w:t>
            </w:r>
          </w:p>
        </w:tc>
        <w:tc>
          <w:tcPr>
            <w:tcW w:w="646" w:type="dxa"/>
          </w:tcPr>
          <w:p w14:paraId="453534BC" w14:textId="77777777" w:rsidR="00853033" w:rsidRPr="006A57A2" w:rsidRDefault="00853033" w:rsidP="0024297A">
            <w:pPr>
              <w:spacing w:before="60" w:after="60"/>
              <w:jc w:val="center"/>
            </w:pPr>
            <w:r w:rsidRPr="006A57A2">
              <w:t>14</w:t>
            </w:r>
          </w:p>
        </w:tc>
        <w:tc>
          <w:tcPr>
            <w:tcW w:w="667" w:type="dxa"/>
          </w:tcPr>
          <w:p w14:paraId="2534E2B8" w14:textId="77777777" w:rsidR="00853033" w:rsidRPr="006A57A2" w:rsidRDefault="00853033" w:rsidP="0024297A">
            <w:pPr>
              <w:spacing w:before="60" w:after="60"/>
              <w:jc w:val="center"/>
            </w:pPr>
            <w:r w:rsidRPr="006A57A2">
              <w:t>12</w:t>
            </w:r>
          </w:p>
        </w:tc>
      </w:tr>
      <w:tr w:rsidR="00853033" w14:paraId="6E39FEA0" w14:textId="77777777" w:rsidTr="0024297A">
        <w:trPr>
          <w:jc w:val="center"/>
        </w:trPr>
        <w:tc>
          <w:tcPr>
            <w:tcW w:w="1062" w:type="dxa"/>
            <w:vAlign w:val="center"/>
          </w:tcPr>
          <w:p w14:paraId="571E462D" w14:textId="77777777" w:rsidR="00853033" w:rsidRDefault="00853033" w:rsidP="0024297A">
            <w:pPr>
              <w:spacing w:before="60" w:after="60"/>
              <w:jc w:val="center"/>
            </w:pPr>
            <w:r>
              <w:t>60kHz</w:t>
            </w:r>
          </w:p>
        </w:tc>
        <w:tc>
          <w:tcPr>
            <w:tcW w:w="714" w:type="dxa"/>
            <w:vAlign w:val="center"/>
          </w:tcPr>
          <w:p w14:paraId="3F77225C" w14:textId="77777777" w:rsidR="00853033" w:rsidRPr="00425E43" w:rsidRDefault="00853033" w:rsidP="0024297A">
            <w:pPr>
              <w:spacing w:before="60" w:after="60"/>
              <w:jc w:val="center"/>
              <w:rPr>
                <w:highlight w:val="yellow"/>
              </w:rPr>
            </w:pPr>
            <w:r>
              <w:rPr>
                <w:highlight w:val="yellow"/>
              </w:rPr>
              <w:t>13</w:t>
            </w:r>
          </w:p>
        </w:tc>
        <w:tc>
          <w:tcPr>
            <w:tcW w:w="792" w:type="dxa"/>
            <w:vAlign w:val="center"/>
          </w:tcPr>
          <w:p w14:paraId="586E007B" w14:textId="77777777" w:rsidR="00853033" w:rsidRPr="00425E43" w:rsidRDefault="00853033" w:rsidP="0024297A">
            <w:pPr>
              <w:spacing w:before="60" w:after="60"/>
              <w:jc w:val="center"/>
              <w:rPr>
                <w:highlight w:val="yellow"/>
              </w:rPr>
            </w:pPr>
            <w:r w:rsidRPr="00425E43">
              <w:rPr>
                <w:highlight w:val="yellow"/>
              </w:rPr>
              <w:t>1</w:t>
            </w:r>
            <w:r>
              <w:rPr>
                <w:highlight w:val="yellow"/>
              </w:rPr>
              <w:t>1</w:t>
            </w:r>
          </w:p>
        </w:tc>
        <w:tc>
          <w:tcPr>
            <w:tcW w:w="646" w:type="dxa"/>
          </w:tcPr>
          <w:p w14:paraId="0F155F74" w14:textId="77777777" w:rsidR="00853033" w:rsidRPr="006A57A2" w:rsidRDefault="00853033" w:rsidP="0024297A">
            <w:pPr>
              <w:spacing w:before="60" w:after="60"/>
              <w:jc w:val="center"/>
            </w:pPr>
            <w:r w:rsidRPr="006A57A2">
              <w:t>25</w:t>
            </w:r>
          </w:p>
        </w:tc>
        <w:tc>
          <w:tcPr>
            <w:tcW w:w="667" w:type="dxa"/>
          </w:tcPr>
          <w:p w14:paraId="41FBA6C7" w14:textId="77777777" w:rsidR="00853033" w:rsidRPr="006A57A2" w:rsidRDefault="00853033" w:rsidP="0024297A">
            <w:pPr>
              <w:spacing w:before="60" w:after="60"/>
              <w:jc w:val="center"/>
            </w:pPr>
            <w:r w:rsidRPr="006A57A2">
              <w:t>21</w:t>
            </w:r>
          </w:p>
        </w:tc>
      </w:tr>
      <w:tr w:rsidR="00853033" w14:paraId="7C80CD91" w14:textId="77777777" w:rsidTr="0024297A">
        <w:trPr>
          <w:jc w:val="center"/>
        </w:trPr>
        <w:tc>
          <w:tcPr>
            <w:tcW w:w="1062" w:type="dxa"/>
            <w:vAlign w:val="center"/>
          </w:tcPr>
          <w:p w14:paraId="41EA3444" w14:textId="77777777" w:rsidR="00853033" w:rsidRDefault="00853033" w:rsidP="0024297A">
            <w:pPr>
              <w:spacing w:before="60" w:after="60"/>
              <w:jc w:val="center"/>
            </w:pPr>
            <w:r>
              <w:t>120kHz</w:t>
            </w:r>
          </w:p>
        </w:tc>
        <w:tc>
          <w:tcPr>
            <w:tcW w:w="714" w:type="dxa"/>
            <w:vAlign w:val="center"/>
          </w:tcPr>
          <w:p w14:paraId="50E3DD28" w14:textId="77777777" w:rsidR="00853033" w:rsidRPr="00425E43" w:rsidRDefault="00853033" w:rsidP="0024297A">
            <w:pPr>
              <w:spacing w:before="60" w:after="60"/>
              <w:jc w:val="center"/>
              <w:rPr>
                <w:highlight w:val="yellow"/>
              </w:rPr>
            </w:pPr>
            <w:r>
              <w:rPr>
                <w:highlight w:val="yellow"/>
              </w:rPr>
              <w:t>22</w:t>
            </w:r>
          </w:p>
        </w:tc>
        <w:tc>
          <w:tcPr>
            <w:tcW w:w="792" w:type="dxa"/>
            <w:vAlign w:val="center"/>
          </w:tcPr>
          <w:p w14:paraId="50A83A2C" w14:textId="77777777" w:rsidR="00853033" w:rsidRPr="00425E43" w:rsidRDefault="00853033" w:rsidP="0024297A">
            <w:pPr>
              <w:spacing w:before="60" w:after="60"/>
              <w:jc w:val="center"/>
              <w:rPr>
                <w:highlight w:val="yellow"/>
              </w:rPr>
            </w:pPr>
            <w:r>
              <w:rPr>
                <w:highlight w:val="yellow"/>
              </w:rPr>
              <w:t>18</w:t>
            </w:r>
          </w:p>
        </w:tc>
        <w:tc>
          <w:tcPr>
            <w:tcW w:w="646" w:type="dxa"/>
          </w:tcPr>
          <w:p w14:paraId="60CC8060" w14:textId="77777777" w:rsidR="00853033" w:rsidRPr="006A57A2" w:rsidRDefault="00853033" w:rsidP="0024297A">
            <w:pPr>
              <w:spacing w:before="60" w:after="60"/>
              <w:jc w:val="center"/>
            </w:pPr>
            <w:r w:rsidRPr="006A57A2">
              <w:t>43</w:t>
            </w:r>
          </w:p>
        </w:tc>
        <w:tc>
          <w:tcPr>
            <w:tcW w:w="667" w:type="dxa"/>
          </w:tcPr>
          <w:p w14:paraId="2065CD47" w14:textId="77777777" w:rsidR="00853033" w:rsidRPr="006A57A2" w:rsidRDefault="00853033" w:rsidP="0024297A">
            <w:pPr>
              <w:spacing w:before="60" w:after="60"/>
              <w:jc w:val="center"/>
            </w:pPr>
            <w:r w:rsidRPr="006A57A2">
              <w:t>36</w:t>
            </w:r>
          </w:p>
        </w:tc>
      </w:tr>
    </w:tbl>
    <w:p w14:paraId="745B3D64" w14:textId="77777777" w:rsidR="00853033" w:rsidRDefault="00853033" w:rsidP="00853033">
      <w:pPr>
        <w:pStyle w:val="ListParagraph"/>
        <w:ind w:left="1440"/>
      </w:pPr>
    </w:p>
    <w:p w14:paraId="6B4F2022" w14:textId="77777777" w:rsidR="00853033" w:rsidRDefault="00853033" w:rsidP="00853033">
      <w:pPr>
        <w:pStyle w:val="ListParagraph"/>
        <w:ind w:left="1440"/>
      </w:pPr>
    </w:p>
    <w:p w14:paraId="5590AD77" w14:textId="77777777" w:rsidR="00853033" w:rsidRDefault="00853033" w:rsidP="00853033">
      <w:pPr>
        <w:pStyle w:val="ListParagraph"/>
        <w:ind w:left="1440"/>
      </w:pPr>
    </w:p>
    <w:p w14:paraId="2A5B8479" w14:textId="77777777" w:rsidR="00853033" w:rsidRDefault="00853033" w:rsidP="00853033">
      <w:pPr>
        <w:pStyle w:val="ListParagraph"/>
        <w:numPr>
          <w:ilvl w:val="1"/>
          <w:numId w:val="28"/>
        </w:numPr>
        <w:spacing w:after="160" w:line="259" w:lineRule="auto"/>
      </w:pPr>
      <w:r>
        <w:t xml:space="preserve">Table 2 for all other cases </w:t>
      </w:r>
    </w:p>
    <w:p w14:paraId="13F5F26C" w14:textId="77777777" w:rsidR="00853033" w:rsidRPr="00A75DB5" w:rsidRDefault="00853033" w:rsidP="00853033">
      <w:pPr>
        <w:pStyle w:val="ListParagraph"/>
        <w:ind w:left="2988" w:firstLine="414"/>
        <w:rPr>
          <w:b/>
        </w:rPr>
      </w:pPr>
      <w:r w:rsidRPr="00A75DB5">
        <w:rPr>
          <w:b/>
        </w:rPr>
        <w:t xml:space="preserve">Table </w:t>
      </w:r>
      <w:r>
        <w:rPr>
          <w:b/>
        </w:rPr>
        <w:t>2</w:t>
      </w:r>
      <w:r w:rsidRPr="00A75DB5">
        <w:rPr>
          <w:b/>
        </w:rPr>
        <w:t xml:space="preserve">: A-CSI timing requirement </w:t>
      </w:r>
      <w:r>
        <w:rPr>
          <w:b/>
        </w:rPr>
        <w:t>2</w:t>
      </w:r>
    </w:p>
    <w:tbl>
      <w:tblPr>
        <w:tblStyle w:val="TableGrid"/>
        <w:tblW w:w="0" w:type="auto"/>
        <w:jc w:val="center"/>
        <w:tblLook w:val="04A0" w:firstRow="1" w:lastRow="0" w:firstColumn="1" w:lastColumn="0" w:noHBand="0" w:noVBand="1"/>
      </w:tblPr>
      <w:tblGrid>
        <w:gridCol w:w="1062"/>
        <w:gridCol w:w="714"/>
        <w:gridCol w:w="792"/>
        <w:gridCol w:w="711"/>
        <w:gridCol w:w="749"/>
      </w:tblGrid>
      <w:tr w:rsidR="00853033" w14:paraId="47159A29" w14:textId="77777777" w:rsidTr="0024297A">
        <w:trPr>
          <w:jc w:val="center"/>
        </w:trPr>
        <w:tc>
          <w:tcPr>
            <w:tcW w:w="1062" w:type="dxa"/>
            <w:vMerge w:val="restart"/>
            <w:vAlign w:val="center"/>
          </w:tcPr>
          <w:p w14:paraId="5D61D241" w14:textId="77777777" w:rsidR="00853033" w:rsidRDefault="00853033" w:rsidP="0024297A">
            <w:pPr>
              <w:spacing w:before="60" w:after="60"/>
              <w:jc w:val="center"/>
            </w:pPr>
            <w:r>
              <w:t>SCS</w:t>
            </w:r>
          </w:p>
        </w:tc>
        <w:tc>
          <w:tcPr>
            <w:tcW w:w="1506" w:type="dxa"/>
            <w:gridSpan w:val="2"/>
            <w:vAlign w:val="center"/>
          </w:tcPr>
          <w:p w14:paraId="0CCBEA39" w14:textId="77777777" w:rsidR="00853033" w:rsidRDefault="00853033" w:rsidP="0024297A">
            <w:pPr>
              <w:spacing w:before="60" w:after="60"/>
              <w:jc w:val="center"/>
            </w:pPr>
            <w:r>
              <w:t>Low-latency CSI</w:t>
            </w:r>
          </w:p>
        </w:tc>
        <w:tc>
          <w:tcPr>
            <w:tcW w:w="1460" w:type="dxa"/>
            <w:gridSpan w:val="2"/>
            <w:vAlign w:val="center"/>
          </w:tcPr>
          <w:p w14:paraId="05E541AF" w14:textId="77777777" w:rsidR="00853033" w:rsidRDefault="00853033" w:rsidP="0024297A">
            <w:pPr>
              <w:spacing w:before="60" w:after="60"/>
              <w:jc w:val="center"/>
            </w:pPr>
            <w:r>
              <w:t>High Latency CSI</w:t>
            </w:r>
          </w:p>
        </w:tc>
      </w:tr>
      <w:tr w:rsidR="00853033" w14:paraId="64AA1EA5" w14:textId="77777777" w:rsidTr="0024297A">
        <w:trPr>
          <w:jc w:val="center"/>
        </w:trPr>
        <w:tc>
          <w:tcPr>
            <w:tcW w:w="1062" w:type="dxa"/>
            <w:vMerge/>
            <w:vAlign w:val="center"/>
          </w:tcPr>
          <w:p w14:paraId="22C7EA97" w14:textId="77777777" w:rsidR="00853033" w:rsidRDefault="00853033" w:rsidP="0024297A">
            <w:pPr>
              <w:spacing w:before="60" w:after="60"/>
              <w:jc w:val="center"/>
            </w:pPr>
          </w:p>
        </w:tc>
        <w:tc>
          <w:tcPr>
            <w:tcW w:w="1506" w:type="dxa"/>
            <w:gridSpan w:val="2"/>
            <w:vAlign w:val="center"/>
          </w:tcPr>
          <w:p w14:paraId="6A7F7892" w14:textId="77777777" w:rsidR="00853033" w:rsidRDefault="00853033" w:rsidP="0024297A">
            <w:pPr>
              <w:spacing w:before="60" w:after="60"/>
              <w:jc w:val="center"/>
            </w:pPr>
            <w:r>
              <w:t xml:space="preserve">CSI-only </w:t>
            </w:r>
          </w:p>
        </w:tc>
        <w:tc>
          <w:tcPr>
            <w:tcW w:w="1460" w:type="dxa"/>
            <w:gridSpan w:val="2"/>
            <w:vAlign w:val="center"/>
          </w:tcPr>
          <w:p w14:paraId="37417173" w14:textId="77777777" w:rsidR="00853033" w:rsidRDefault="00853033" w:rsidP="0024297A">
            <w:pPr>
              <w:spacing w:before="60" w:after="60"/>
              <w:jc w:val="center"/>
            </w:pPr>
            <w:r>
              <w:t xml:space="preserve">CSI-only </w:t>
            </w:r>
          </w:p>
        </w:tc>
      </w:tr>
      <w:tr w:rsidR="00853033" w14:paraId="2560C13B" w14:textId="77777777" w:rsidTr="0024297A">
        <w:trPr>
          <w:jc w:val="center"/>
        </w:trPr>
        <w:tc>
          <w:tcPr>
            <w:tcW w:w="1062" w:type="dxa"/>
            <w:vMerge/>
            <w:vAlign w:val="center"/>
          </w:tcPr>
          <w:p w14:paraId="6D667FEC" w14:textId="77777777" w:rsidR="00853033" w:rsidRDefault="00853033" w:rsidP="0024297A">
            <w:pPr>
              <w:spacing w:before="60" w:after="60"/>
              <w:jc w:val="center"/>
            </w:pPr>
          </w:p>
        </w:tc>
        <w:tc>
          <w:tcPr>
            <w:tcW w:w="714" w:type="dxa"/>
            <w:vAlign w:val="center"/>
          </w:tcPr>
          <w:p w14:paraId="104674BA" w14:textId="77777777" w:rsidR="00853033" w:rsidRPr="005C685C" w:rsidRDefault="00853033" w:rsidP="0024297A">
            <w:pPr>
              <w:spacing w:before="60" w:after="60"/>
              <w:jc w:val="center"/>
              <w:rPr>
                <w:i/>
                <w:vertAlign w:val="subscript"/>
              </w:rPr>
            </w:pPr>
            <w:proofErr w:type="gramStart"/>
            <w:r w:rsidRPr="005B7C4B">
              <w:rPr>
                <w:i/>
              </w:rPr>
              <w:t>Z</w:t>
            </w:r>
            <w:r>
              <w:rPr>
                <w:i/>
                <w:vertAlign w:val="subscript"/>
              </w:rPr>
              <w:t>(</w:t>
            </w:r>
            <w:proofErr w:type="gramEnd"/>
            <w:r>
              <w:rPr>
                <w:i/>
                <w:vertAlign w:val="subscript"/>
              </w:rPr>
              <w:t>1)</w:t>
            </w:r>
          </w:p>
        </w:tc>
        <w:tc>
          <w:tcPr>
            <w:tcW w:w="792" w:type="dxa"/>
            <w:vAlign w:val="center"/>
          </w:tcPr>
          <w:p w14:paraId="79F8BDF0" w14:textId="77777777" w:rsidR="00853033" w:rsidRPr="005C685C" w:rsidRDefault="00853033" w:rsidP="0024297A">
            <w:pPr>
              <w:spacing w:before="60" w:after="60"/>
              <w:jc w:val="center"/>
              <w:rPr>
                <w:i/>
                <w:vertAlign w:val="subscript"/>
              </w:rPr>
            </w:pPr>
            <w:r w:rsidRPr="005B7C4B">
              <w:rPr>
                <w:i/>
              </w:rPr>
              <w:t>Z</w:t>
            </w:r>
            <w:proofErr w:type="gramStart"/>
            <w:r w:rsidRPr="005B7C4B">
              <w:rPr>
                <w:i/>
              </w:rPr>
              <w:t>’</w:t>
            </w:r>
            <w:r>
              <w:rPr>
                <w:i/>
                <w:vertAlign w:val="subscript"/>
              </w:rPr>
              <w:t>(</w:t>
            </w:r>
            <w:proofErr w:type="gramEnd"/>
            <w:r>
              <w:rPr>
                <w:i/>
                <w:vertAlign w:val="subscript"/>
              </w:rPr>
              <w:t>1)</w:t>
            </w:r>
          </w:p>
        </w:tc>
        <w:tc>
          <w:tcPr>
            <w:tcW w:w="711" w:type="dxa"/>
            <w:vAlign w:val="center"/>
          </w:tcPr>
          <w:p w14:paraId="569B8D22" w14:textId="77777777" w:rsidR="00853033" w:rsidRPr="005B7C4B" w:rsidRDefault="00853033" w:rsidP="0024297A">
            <w:pPr>
              <w:spacing w:before="60" w:after="60"/>
              <w:jc w:val="center"/>
              <w:rPr>
                <w:i/>
              </w:rPr>
            </w:pPr>
            <w:proofErr w:type="gramStart"/>
            <w:r w:rsidRPr="005B7C4B">
              <w:rPr>
                <w:i/>
              </w:rPr>
              <w:t>Z</w:t>
            </w:r>
            <w:r>
              <w:rPr>
                <w:i/>
                <w:vertAlign w:val="subscript"/>
              </w:rPr>
              <w:t>(</w:t>
            </w:r>
            <w:proofErr w:type="gramEnd"/>
            <w:r>
              <w:rPr>
                <w:i/>
                <w:vertAlign w:val="subscript"/>
              </w:rPr>
              <w:t>1)</w:t>
            </w:r>
          </w:p>
        </w:tc>
        <w:tc>
          <w:tcPr>
            <w:tcW w:w="749" w:type="dxa"/>
            <w:vAlign w:val="center"/>
          </w:tcPr>
          <w:p w14:paraId="28822F63" w14:textId="77777777" w:rsidR="00853033" w:rsidRPr="005B7C4B" w:rsidRDefault="00853033" w:rsidP="0024297A">
            <w:pPr>
              <w:spacing w:before="60" w:after="60"/>
              <w:jc w:val="center"/>
              <w:rPr>
                <w:i/>
              </w:rPr>
            </w:pPr>
            <w:r w:rsidRPr="005B7C4B">
              <w:rPr>
                <w:i/>
              </w:rPr>
              <w:t>Z</w:t>
            </w:r>
            <w:proofErr w:type="gramStart"/>
            <w:r w:rsidRPr="005B7C4B">
              <w:rPr>
                <w:i/>
              </w:rPr>
              <w:t>’</w:t>
            </w:r>
            <w:r>
              <w:rPr>
                <w:i/>
                <w:vertAlign w:val="subscript"/>
              </w:rPr>
              <w:t>(</w:t>
            </w:r>
            <w:proofErr w:type="gramEnd"/>
            <w:r>
              <w:rPr>
                <w:i/>
                <w:vertAlign w:val="subscript"/>
              </w:rPr>
              <w:t>1)</w:t>
            </w:r>
          </w:p>
        </w:tc>
      </w:tr>
      <w:tr w:rsidR="00853033" w14:paraId="23261503" w14:textId="77777777" w:rsidTr="0024297A">
        <w:trPr>
          <w:jc w:val="center"/>
        </w:trPr>
        <w:tc>
          <w:tcPr>
            <w:tcW w:w="1062" w:type="dxa"/>
            <w:vAlign w:val="center"/>
          </w:tcPr>
          <w:p w14:paraId="0BE1CD3A" w14:textId="77777777" w:rsidR="00853033" w:rsidRDefault="00853033" w:rsidP="0024297A">
            <w:pPr>
              <w:spacing w:before="60" w:after="60"/>
              <w:jc w:val="center"/>
            </w:pPr>
            <w:r>
              <w:t>15kHz</w:t>
            </w:r>
          </w:p>
        </w:tc>
        <w:tc>
          <w:tcPr>
            <w:tcW w:w="714" w:type="dxa"/>
          </w:tcPr>
          <w:p w14:paraId="708AE6E9" w14:textId="77777777" w:rsidR="00853033" w:rsidRPr="00A75DB5" w:rsidRDefault="00853033" w:rsidP="0024297A">
            <w:pPr>
              <w:spacing w:before="60" w:after="60"/>
              <w:jc w:val="center"/>
              <w:rPr>
                <w:highlight w:val="yellow"/>
              </w:rPr>
            </w:pPr>
            <w:r w:rsidRPr="005E3FBF">
              <w:rPr>
                <w:highlight w:val="green"/>
              </w:rPr>
              <w:t>22</w:t>
            </w:r>
          </w:p>
        </w:tc>
        <w:tc>
          <w:tcPr>
            <w:tcW w:w="792" w:type="dxa"/>
          </w:tcPr>
          <w:p w14:paraId="1BC9655E" w14:textId="77777777" w:rsidR="00853033" w:rsidRPr="00A75DB5" w:rsidRDefault="00853033" w:rsidP="0024297A">
            <w:pPr>
              <w:spacing w:before="60" w:after="60"/>
              <w:jc w:val="center"/>
              <w:rPr>
                <w:highlight w:val="yellow"/>
              </w:rPr>
            </w:pPr>
            <w:r w:rsidRPr="005E3FBF">
              <w:rPr>
                <w:highlight w:val="green"/>
              </w:rPr>
              <w:t>16</w:t>
            </w:r>
          </w:p>
        </w:tc>
        <w:tc>
          <w:tcPr>
            <w:tcW w:w="711" w:type="dxa"/>
            <w:vAlign w:val="center"/>
          </w:tcPr>
          <w:p w14:paraId="18429035" w14:textId="77777777" w:rsidR="00853033" w:rsidRPr="00A75DB5" w:rsidRDefault="00853033" w:rsidP="0024297A">
            <w:pPr>
              <w:spacing w:before="60" w:after="60"/>
              <w:jc w:val="center"/>
              <w:rPr>
                <w:highlight w:val="yellow"/>
              </w:rPr>
            </w:pPr>
          </w:p>
        </w:tc>
        <w:tc>
          <w:tcPr>
            <w:tcW w:w="749" w:type="dxa"/>
            <w:vAlign w:val="center"/>
          </w:tcPr>
          <w:p w14:paraId="4CA2F88D" w14:textId="77777777" w:rsidR="00853033" w:rsidRPr="00A75DB5" w:rsidRDefault="00853033" w:rsidP="0024297A">
            <w:pPr>
              <w:spacing w:before="60" w:after="60"/>
              <w:jc w:val="center"/>
              <w:rPr>
                <w:highlight w:val="yellow"/>
              </w:rPr>
            </w:pPr>
          </w:p>
        </w:tc>
      </w:tr>
      <w:tr w:rsidR="00853033" w14:paraId="317368D3" w14:textId="77777777" w:rsidTr="0024297A">
        <w:trPr>
          <w:jc w:val="center"/>
        </w:trPr>
        <w:tc>
          <w:tcPr>
            <w:tcW w:w="1062" w:type="dxa"/>
            <w:vAlign w:val="center"/>
          </w:tcPr>
          <w:p w14:paraId="0700DB20" w14:textId="77777777" w:rsidR="00853033" w:rsidRDefault="00853033" w:rsidP="0024297A">
            <w:pPr>
              <w:spacing w:before="60" w:after="60"/>
              <w:jc w:val="center"/>
            </w:pPr>
            <w:r>
              <w:t>30kHz</w:t>
            </w:r>
          </w:p>
        </w:tc>
        <w:tc>
          <w:tcPr>
            <w:tcW w:w="714" w:type="dxa"/>
          </w:tcPr>
          <w:p w14:paraId="46E31598" w14:textId="77777777" w:rsidR="00853033" w:rsidRPr="00A75DB5" w:rsidRDefault="00853033" w:rsidP="0024297A">
            <w:pPr>
              <w:spacing w:before="60" w:after="60"/>
              <w:jc w:val="center"/>
              <w:rPr>
                <w:highlight w:val="yellow"/>
              </w:rPr>
            </w:pPr>
            <w:r w:rsidRPr="005E3FBF">
              <w:rPr>
                <w:highlight w:val="green"/>
              </w:rPr>
              <w:t>33</w:t>
            </w:r>
          </w:p>
        </w:tc>
        <w:tc>
          <w:tcPr>
            <w:tcW w:w="792" w:type="dxa"/>
          </w:tcPr>
          <w:p w14:paraId="10C04030" w14:textId="77777777" w:rsidR="00853033" w:rsidRPr="00A75DB5" w:rsidRDefault="00853033" w:rsidP="0024297A">
            <w:pPr>
              <w:spacing w:before="60" w:after="60"/>
              <w:jc w:val="center"/>
              <w:rPr>
                <w:highlight w:val="yellow"/>
              </w:rPr>
            </w:pPr>
            <w:r w:rsidRPr="005E3FBF">
              <w:rPr>
                <w:highlight w:val="green"/>
              </w:rPr>
              <w:t>30</w:t>
            </w:r>
          </w:p>
        </w:tc>
        <w:tc>
          <w:tcPr>
            <w:tcW w:w="711" w:type="dxa"/>
            <w:vAlign w:val="center"/>
          </w:tcPr>
          <w:p w14:paraId="3A6B2E5B" w14:textId="77777777" w:rsidR="00853033" w:rsidRPr="00A75DB5" w:rsidRDefault="00853033" w:rsidP="0024297A">
            <w:pPr>
              <w:spacing w:before="60" w:after="60"/>
              <w:jc w:val="center"/>
              <w:rPr>
                <w:highlight w:val="yellow"/>
              </w:rPr>
            </w:pPr>
          </w:p>
        </w:tc>
        <w:tc>
          <w:tcPr>
            <w:tcW w:w="749" w:type="dxa"/>
            <w:vAlign w:val="center"/>
          </w:tcPr>
          <w:p w14:paraId="3CDE2663" w14:textId="77777777" w:rsidR="00853033" w:rsidRPr="00A75DB5" w:rsidRDefault="00853033" w:rsidP="0024297A">
            <w:pPr>
              <w:spacing w:before="60" w:after="60"/>
              <w:jc w:val="center"/>
              <w:rPr>
                <w:highlight w:val="yellow"/>
              </w:rPr>
            </w:pPr>
          </w:p>
        </w:tc>
      </w:tr>
      <w:tr w:rsidR="00853033" w14:paraId="3BA5861E" w14:textId="77777777" w:rsidTr="0024297A">
        <w:trPr>
          <w:jc w:val="center"/>
        </w:trPr>
        <w:tc>
          <w:tcPr>
            <w:tcW w:w="1062" w:type="dxa"/>
            <w:vAlign w:val="center"/>
          </w:tcPr>
          <w:p w14:paraId="33893DB8" w14:textId="77777777" w:rsidR="00853033" w:rsidRDefault="00853033" w:rsidP="0024297A">
            <w:pPr>
              <w:spacing w:before="60" w:after="60"/>
              <w:jc w:val="center"/>
            </w:pPr>
            <w:r>
              <w:t>60kHz</w:t>
            </w:r>
          </w:p>
        </w:tc>
        <w:tc>
          <w:tcPr>
            <w:tcW w:w="714" w:type="dxa"/>
          </w:tcPr>
          <w:p w14:paraId="3311983B" w14:textId="77777777" w:rsidR="00853033" w:rsidRPr="00A75DB5" w:rsidRDefault="00853033" w:rsidP="0024297A">
            <w:pPr>
              <w:spacing w:before="60" w:after="60"/>
              <w:jc w:val="center"/>
              <w:rPr>
                <w:highlight w:val="yellow"/>
              </w:rPr>
            </w:pPr>
            <w:r>
              <w:rPr>
                <w:highlight w:val="yellow"/>
              </w:rPr>
              <w:t>44 / 39</w:t>
            </w:r>
          </w:p>
        </w:tc>
        <w:tc>
          <w:tcPr>
            <w:tcW w:w="792" w:type="dxa"/>
          </w:tcPr>
          <w:p w14:paraId="4509E7D9" w14:textId="77777777" w:rsidR="00853033" w:rsidRPr="00A75DB5" w:rsidRDefault="00853033" w:rsidP="0024297A">
            <w:pPr>
              <w:spacing w:before="60" w:after="60"/>
              <w:jc w:val="center"/>
              <w:rPr>
                <w:highlight w:val="yellow"/>
              </w:rPr>
            </w:pPr>
            <w:r>
              <w:rPr>
                <w:highlight w:val="yellow"/>
              </w:rPr>
              <w:t>42 / 33</w:t>
            </w:r>
          </w:p>
        </w:tc>
        <w:tc>
          <w:tcPr>
            <w:tcW w:w="711" w:type="dxa"/>
            <w:vAlign w:val="center"/>
          </w:tcPr>
          <w:p w14:paraId="2810568F" w14:textId="77777777" w:rsidR="00853033" w:rsidRPr="00A75DB5" w:rsidRDefault="00853033" w:rsidP="0024297A">
            <w:pPr>
              <w:spacing w:before="60" w:after="60"/>
              <w:jc w:val="center"/>
              <w:rPr>
                <w:highlight w:val="yellow"/>
              </w:rPr>
            </w:pPr>
          </w:p>
        </w:tc>
        <w:tc>
          <w:tcPr>
            <w:tcW w:w="749" w:type="dxa"/>
            <w:vAlign w:val="center"/>
          </w:tcPr>
          <w:p w14:paraId="15D586EA" w14:textId="77777777" w:rsidR="00853033" w:rsidRPr="00A75DB5" w:rsidRDefault="00853033" w:rsidP="0024297A">
            <w:pPr>
              <w:spacing w:before="60" w:after="60"/>
              <w:jc w:val="center"/>
              <w:rPr>
                <w:highlight w:val="yellow"/>
              </w:rPr>
            </w:pPr>
          </w:p>
        </w:tc>
      </w:tr>
      <w:tr w:rsidR="00853033" w14:paraId="311B171F" w14:textId="77777777" w:rsidTr="0024297A">
        <w:trPr>
          <w:jc w:val="center"/>
        </w:trPr>
        <w:tc>
          <w:tcPr>
            <w:tcW w:w="1062" w:type="dxa"/>
            <w:vAlign w:val="center"/>
          </w:tcPr>
          <w:p w14:paraId="5816EED6" w14:textId="77777777" w:rsidR="00853033" w:rsidRDefault="00853033" w:rsidP="0024297A">
            <w:pPr>
              <w:spacing w:before="60" w:after="60"/>
              <w:jc w:val="center"/>
            </w:pPr>
            <w:r>
              <w:t>120kHz</w:t>
            </w:r>
          </w:p>
        </w:tc>
        <w:tc>
          <w:tcPr>
            <w:tcW w:w="714" w:type="dxa"/>
          </w:tcPr>
          <w:p w14:paraId="02D55B97" w14:textId="77777777" w:rsidR="00853033" w:rsidRPr="00A75DB5" w:rsidRDefault="00853033" w:rsidP="0024297A">
            <w:pPr>
              <w:spacing w:before="60" w:after="60"/>
              <w:jc w:val="center"/>
              <w:rPr>
                <w:highlight w:val="yellow"/>
              </w:rPr>
            </w:pPr>
            <w:r>
              <w:rPr>
                <w:highlight w:val="yellow"/>
              </w:rPr>
              <w:t xml:space="preserve">85 / 77 </w:t>
            </w:r>
          </w:p>
        </w:tc>
        <w:tc>
          <w:tcPr>
            <w:tcW w:w="792" w:type="dxa"/>
          </w:tcPr>
          <w:p w14:paraId="4E276D25" w14:textId="77777777" w:rsidR="00853033" w:rsidRPr="00A75DB5" w:rsidRDefault="00853033" w:rsidP="0024297A">
            <w:pPr>
              <w:spacing w:before="60" w:after="60"/>
              <w:jc w:val="center"/>
              <w:rPr>
                <w:highlight w:val="yellow"/>
              </w:rPr>
            </w:pPr>
            <w:r>
              <w:rPr>
                <w:highlight w:val="yellow"/>
              </w:rPr>
              <w:t>85 / 65</w:t>
            </w:r>
            <w:r>
              <w:rPr>
                <w:rStyle w:val="CommentReference"/>
                <w:rFonts w:eastAsiaTheme="minorEastAsia"/>
              </w:rPr>
              <w:commentReference w:id="0"/>
            </w:r>
          </w:p>
        </w:tc>
        <w:tc>
          <w:tcPr>
            <w:tcW w:w="711" w:type="dxa"/>
            <w:vAlign w:val="center"/>
          </w:tcPr>
          <w:p w14:paraId="5993149C" w14:textId="77777777" w:rsidR="00853033" w:rsidRPr="00A75DB5" w:rsidRDefault="00853033" w:rsidP="0024297A">
            <w:pPr>
              <w:spacing w:before="60" w:after="60"/>
              <w:jc w:val="center"/>
              <w:rPr>
                <w:highlight w:val="yellow"/>
              </w:rPr>
            </w:pPr>
          </w:p>
        </w:tc>
        <w:tc>
          <w:tcPr>
            <w:tcW w:w="749" w:type="dxa"/>
            <w:vAlign w:val="center"/>
          </w:tcPr>
          <w:p w14:paraId="7A8A924A" w14:textId="77777777" w:rsidR="00853033" w:rsidRPr="00A75DB5" w:rsidRDefault="00853033" w:rsidP="0024297A">
            <w:pPr>
              <w:spacing w:before="60" w:after="60"/>
              <w:jc w:val="center"/>
              <w:rPr>
                <w:highlight w:val="yellow"/>
              </w:rPr>
            </w:pPr>
          </w:p>
        </w:tc>
      </w:tr>
    </w:tbl>
    <w:p w14:paraId="7752CC03" w14:textId="77777777" w:rsidR="00853033" w:rsidRDefault="00853033" w:rsidP="00853033"/>
    <w:p w14:paraId="3E69816E" w14:textId="77777777" w:rsidR="00853033" w:rsidRDefault="00853033" w:rsidP="00853033"/>
    <w:p w14:paraId="709739FE" w14:textId="77777777" w:rsidR="00853033" w:rsidRDefault="00853033" w:rsidP="00853033"/>
    <w:p w14:paraId="7498A7BA" w14:textId="77777777" w:rsidR="00853033" w:rsidRPr="00E60290" w:rsidRDefault="00853033" w:rsidP="00853033">
      <w:pPr>
        <w:jc w:val="center"/>
        <w:rPr>
          <w:b/>
        </w:rPr>
      </w:pPr>
      <w:r w:rsidRPr="00E60290">
        <w:rPr>
          <w:b/>
        </w:rPr>
        <w:t xml:space="preserve">Table </w:t>
      </w:r>
      <w:r>
        <w:rPr>
          <w:b/>
        </w:rPr>
        <w:t>4</w:t>
      </w:r>
      <w:r w:rsidRPr="00E60290">
        <w:rPr>
          <w:b/>
        </w:rPr>
        <w:t xml:space="preserve">: A-CSI timing requirement </w:t>
      </w:r>
      <w:r>
        <w:rPr>
          <w:b/>
        </w:rPr>
        <w:t>2 (assuming CRI occupies 1 CPU) proposal</w:t>
      </w:r>
    </w:p>
    <w:tbl>
      <w:tblPr>
        <w:tblStyle w:val="TableGrid"/>
        <w:tblW w:w="0" w:type="auto"/>
        <w:jc w:val="center"/>
        <w:tblLook w:val="04A0" w:firstRow="1" w:lastRow="0" w:firstColumn="1" w:lastColumn="0" w:noHBand="0" w:noVBand="1"/>
      </w:tblPr>
      <w:tblGrid>
        <w:gridCol w:w="1074"/>
        <w:gridCol w:w="577"/>
        <w:gridCol w:w="577"/>
      </w:tblGrid>
      <w:tr w:rsidR="00853033" w14:paraId="3235BA23" w14:textId="77777777" w:rsidTr="0024297A">
        <w:trPr>
          <w:jc w:val="center"/>
        </w:trPr>
        <w:tc>
          <w:tcPr>
            <w:tcW w:w="1074" w:type="dxa"/>
            <w:vMerge w:val="restart"/>
            <w:vAlign w:val="center"/>
          </w:tcPr>
          <w:p w14:paraId="1F677E7D" w14:textId="77777777" w:rsidR="00853033" w:rsidRDefault="00853033" w:rsidP="0024297A">
            <w:pPr>
              <w:spacing w:before="60" w:after="60"/>
              <w:jc w:val="center"/>
            </w:pPr>
            <w:r>
              <w:t>SCS</w:t>
            </w:r>
          </w:p>
        </w:tc>
        <w:tc>
          <w:tcPr>
            <w:tcW w:w="1154" w:type="dxa"/>
            <w:gridSpan w:val="2"/>
          </w:tcPr>
          <w:p w14:paraId="606C34E2" w14:textId="77777777" w:rsidR="00853033" w:rsidRDefault="00853033" w:rsidP="0024297A">
            <w:pPr>
              <w:spacing w:before="60" w:after="60"/>
              <w:jc w:val="center"/>
            </w:pPr>
            <w:r>
              <w:t>High-Latency CSI</w:t>
            </w:r>
          </w:p>
        </w:tc>
      </w:tr>
      <w:tr w:rsidR="00853033" w14:paraId="37D2D106" w14:textId="77777777" w:rsidTr="0024297A">
        <w:trPr>
          <w:jc w:val="center"/>
        </w:trPr>
        <w:tc>
          <w:tcPr>
            <w:tcW w:w="1074" w:type="dxa"/>
            <w:vMerge/>
            <w:vAlign w:val="center"/>
          </w:tcPr>
          <w:p w14:paraId="5232AA1A" w14:textId="77777777" w:rsidR="00853033" w:rsidRDefault="00853033" w:rsidP="0024297A">
            <w:pPr>
              <w:spacing w:before="60" w:after="60"/>
              <w:jc w:val="center"/>
            </w:pPr>
          </w:p>
        </w:tc>
        <w:tc>
          <w:tcPr>
            <w:tcW w:w="1154" w:type="dxa"/>
            <w:gridSpan w:val="2"/>
          </w:tcPr>
          <w:p w14:paraId="7CB49C08" w14:textId="77777777" w:rsidR="00853033" w:rsidRDefault="00853033" w:rsidP="0024297A">
            <w:pPr>
              <w:spacing w:before="60" w:after="60"/>
              <w:jc w:val="center"/>
            </w:pPr>
            <w:r>
              <w:t>CSI only (proposal)</w:t>
            </w:r>
          </w:p>
        </w:tc>
      </w:tr>
      <w:tr w:rsidR="00853033" w14:paraId="41EEDF64" w14:textId="77777777" w:rsidTr="0024297A">
        <w:trPr>
          <w:jc w:val="center"/>
        </w:trPr>
        <w:tc>
          <w:tcPr>
            <w:tcW w:w="1074" w:type="dxa"/>
            <w:vMerge/>
            <w:vAlign w:val="center"/>
          </w:tcPr>
          <w:p w14:paraId="2DA99F3C" w14:textId="77777777" w:rsidR="00853033" w:rsidRDefault="00853033" w:rsidP="0024297A">
            <w:pPr>
              <w:spacing w:before="60" w:after="60"/>
              <w:jc w:val="center"/>
            </w:pPr>
          </w:p>
        </w:tc>
        <w:tc>
          <w:tcPr>
            <w:tcW w:w="577" w:type="dxa"/>
            <w:vAlign w:val="center"/>
          </w:tcPr>
          <w:p w14:paraId="5F4E8248" w14:textId="77777777" w:rsidR="00853033" w:rsidRPr="005B7C4B" w:rsidRDefault="00853033" w:rsidP="0024297A">
            <w:pPr>
              <w:spacing w:before="60" w:after="60"/>
              <w:jc w:val="center"/>
              <w:rPr>
                <w:i/>
              </w:rPr>
            </w:pPr>
            <w:proofErr w:type="gramStart"/>
            <w:r w:rsidRPr="005B7C4B">
              <w:rPr>
                <w:i/>
              </w:rPr>
              <w:t>Z</w:t>
            </w:r>
            <w:r>
              <w:rPr>
                <w:i/>
                <w:vertAlign w:val="subscript"/>
              </w:rPr>
              <w:t>(</w:t>
            </w:r>
            <w:proofErr w:type="gramEnd"/>
            <w:r>
              <w:rPr>
                <w:i/>
                <w:vertAlign w:val="subscript"/>
              </w:rPr>
              <w:t>1)</w:t>
            </w:r>
          </w:p>
        </w:tc>
        <w:tc>
          <w:tcPr>
            <w:tcW w:w="577" w:type="dxa"/>
            <w:vAlign w:val="center"/>
          </w:tcPr>
          <w:p w14:paraId="61E8FAEA" w14:textId="77777777" w:rsidR="00853033" w:rsidRPr="005B7C4B" w:rsidRDefault="00853033" w:rsidP="0024297A">
            <w:pPr>
              <w:spacing w:before="60" w:after="60"/>
              <w:jc w:val="center"/>
              <w:rPr>
                <w:i/>
              </w:rPr>
            </w:pPr>
            <w:r w:rsidRPr="005B7C4B">
              <w:rPr>
                <w:i/>
              </w:rPr>
              <w:t>Z</w:t>
            </w:r>
            <w:proofErr w:type="gramStart"/>
            <w:r w:rsidRPr="005B7C4B">
              <w:rPr>
                <w:i/>
              </w:rPr>
              <w:t>’</w:t>
            </w:r>
            <w:r>
              <w:rPr>
                <w:i/>
                <w:vertAlign w:val="subscript"/>
              </w:rPr>
              <w:t>(</w:t>
            </w:r>
            <w:proofErr w:type="gramEnd"/>
            <w:r>
              <w:rPr>
                <w:i/>
                <w:vertAlign w:val="subscript"/>
              </w:rPr>
              <w:t>1)</w:t>
            </w:r>
          </w:p>
        </w:tc>
      </w:tr>
      <w:tr w:rsidR="00853033" w14:paraId="517B9FF7" w14:textId="77777777" w:rsidTr="0024297A">
        <w:trPr>
          <w:jc w:val="center"/>
        </w:trPr>
        <w:tc>
          <w:tcPr>
            <w:tcW w:w="1074" w:type="dxa"/>
            <w:vAlign w:val="center"/>
          </w:tcPr>
          <w:p w14:paraId="03FCC6E3" w14:textId="77777777" w:rsidR="00853033" w:rsidRDefault="00853033" w:rsidP="0024297A">
            <w:pPr>
              <w:spacing w:before="60" w:after="60"/>
              <w:jc w:val="center"/>
            </w:pPr>
            <w:r>
              <w:t>15kHz</w:t>
            </w:r>
          </w:p>
        </w:tc>
        <w:tc>
          <w:tcPr>
            <w:tcW w:w="577" w:type="dxa"/>
          </w:tcPr>
          <w:p w14:paraId="1366B7DA" w14:textId="77777777" w:rsidR="00853033" w:rsidRPr="00853033" w:rsidRDefault="00853033" w:rsidP="0024297A">
            <w:pPr>
              <w:spacing w:before="60" w:after="60"/>
              <w:jc w:val="center"/>
            </w:pPr>
            <w:r w:rsidRPr="00853033">
              <w:t>65</w:t>
            </w:r>
          </w:p>
        </w:tc>
        <w:tc>
          <w:tcPr>
            <w:tcW w:w="577" w:type="dxa"/>
          </w:tcPr>
          <w:p w14:paraId="66A7E150" w14:textId="77777777" w:rsidR="00853033" w:rsidRPr="00853033" w:rsidRDefault="00853033" w:rsidP="0024297A">
            <w:pPr>
              <w:spacing w:before="60" w:after="60"/>
              <w:jc w:val="center"/>
            </w:pPr>
            <w:r w:rsidRPr="00853033">
              <w:t>60</w:t>
            </w:r>
          </w:p>
        </w:tc>
      </w:tr>
      <w:tr w:rsidR="00853033" w14:paraId="224171B3" w14:textId="77777777" w:rsidTr="0024297A">
        <w:trPr>
          <w:jc w:val="center"/>
        </w:trPr>
        <w:tc>
          <w:tcPr>
            <w:tcW w:w="1074" w:type="dxa"/>
            <w:vAlign w:val="center"/>
          </w:tcPr>
          <w:p w14:paraId="0EB4A1C6" w14:textId="77777777" w:rsidR="00853033" w:rsidRDefault="00853033" w:rsidP="0024297A">
            <w:pPr>
              <w:spacing w:before="60" w:after="60"/>
              <w:jc w:val="center"/>
            </w:pPr>
            <w:r>
              <w:t>30kHz</w:t>
            </w:r>
          </w:p>
        </w:tc>
        <w:tc>
          <w:tcPr>
            <w:tcW w:w="577" w:type="dxa"/>
          </w:tcPr>
          <w:p w14:paraId="42AED0A4" w14:textId="77777777" w:rsidR="00853033" w:rsidRPr="00853033" w:rsidRDefault="00853033" w:rsidP="0024297A">
            <w:pPr>
              <w:spacing w:before="60" w:after="60"/>
              <w:jc w:val="center"/>
            </w:pPr>
            <w:r w:rsidRPr="00853033">
              <w:t>116</w:t>
            </w:r>
          </w:p>
        </w:tc>
        <w:tc>
          <w:tcPr>
            <w:tcW w:w="577" w:type="dxa"/>
          </w:tcPr>
          <w:p w14:paraId="478707C2" w14:textId="77777777" w:rsidR="00853033" w:rsidRPr="00853033" w:rsidRDefault="00853033" w:rsidP="0024297A">
            <w:pPr>
              <w:spacing w:before="60" w:after="60"/>
              <w:jc w:val="center"/>
            </w:pPr>
            <w:r w:rsidRPr="00853033">
              <w:t>113</w:t>
            </w:r>
          </w:p>
        </w:tc>
      </w:tr>
      <w:tr w:rsidR="00853033" w14:paraId="28493627" w14:textId="77777777" w:rsidTr="0024297A">
        <w:trPr>
          <w:jc w:val="center"/>
        </w:trPr>
        <w:tc>
          <w:tcPr>
            <w:tcW w:w="1074" w:type="dxa"/>
            <w:vAlign w:val="center"/>
          </w:tcPr>
          <w:p w14:paraId="43B399CC" w14:textId="77777777" w:rsidR="00853033" w:rsidRDefault="00853033" w:rsidP="0024297A">
            <w:pPr>
              <w:spacing w:before="60" w:after="60"/>
              <w:jc w:val="center"/>
            </w:pPr>
            <w:r>
              <w:t>60kHz</w:t>
            </w:r>
          </w:p>
        </w:tc>
        <w:tc>
          <w:tcPr>
            <w:tcW w:w="577" w:type="dxa"/>
          </w:tcPr>
          <w:p w14:paraId="5C2002AC" w14:textId="77777777" w:rsidR="00853033" w:rsidRPr="00853033" w:rsidRDefault="00853033" w:rsidP="0024297A">
            <w:pPr>
              <w:spacing w:before="60" w:after="60"/>
              <w:jc w:val="center"/>
            </w:pPr>
            <w:r w:rsidRPr="00853033">
              <w:t>144</w:t>
            </w:r>
          </w:p>
        </w:tc>
        <w:tc>
          <w:tcPr>
            <w:tcW w:w="577" w:type="dxa"/>
          </w:tcPr>
          <w:p w14:paraId="531358F9" w14:textId="77777777" w:rsidR="00853033" w:rsidRPr="00853033" w:rsidRDefault="00853033" w:rsidP="0024297A">
            <w:pPr>
              <w:spacing w:before="60" w:after="60"/>
              <w:jc w:val="center"/>
            </w:pPr>
            <w:r w:rsidRPr="00853033">
              <w:t>140</w:t>
            </w:r>
          </w:p>
        </w:tc>
      </w:tr>
      <w:tr w:rsidR="00853033" w14:paraId="5CD4D387" w14:textId="77777777" w:rsidTr="0024297A">
        <w:trPr>
          <w:jc w:val="center"/>
        </w:trPr>
        <w:tc>
          <w:tcPr>
            <w:tcW w:w="1074" w:type="dxa"/>
            <w:vAlign w:val="center"/>
          </w:tcPr>
          <w:p w14:paraId="1BAF4D03" w14:textId="77777777" w:rsidR="00853033" w:rsidRDefault="00853033" w:rsidP="0024297A">
            <w:pPr>
              <w:spacing w:before="60" w:after="60"/>
              <w:jc w:val="center"/>
            </w:pPr>
            <w:r>
              <w:t>120kHz</w:t>
            </w:r>
          </w:p>
        </w:tc>
        <w:tc>
          <w:tcPr>
            <w:tcW w:w="577" w:type="dxa"/>
          </w:tcPr>
          <w:p w14:paraId="2F2A3393" w14:textId="77777777" w:rsidR="00853033" w:rsidRPr="00853033" w:rsidRDefault="00853033" w:rsidP="0024297A">
            <w:pPr>
              <w:spacing w:before="60" w:after="60"/>
              <w:jc w:val="center"/>
            </w:pPr>
            <w:r w:rsidRPr="00853033">
              <w:t>244</w:t>
            </w:r>
          </w:p>
        </w:tc>
        <w:tc>
          <w:tcPr>
            <w:tcW w:w="577" w:type="dxa"/>
          </w:tcPr>
          <w:p w14:paraId="01094CD2" w14:textId="77777777" w:rsidR="00853033" w:rsidRPr="00853033" w:rsidRDefault="00853033" w:rsidP="0024297A">
            <w:pPr>
              <w:spacing w:before="60" w:after="60"/>
              <w:jc w:val="center"/>
            </w:pPr>
            <w:r w:rsidRPr="00853033">
              <w:t>232</w:t>
            </w:r>
          </w:p>
        </w:tc>
      </w:tr>
    </w:tbl>
    <w:p w14:paraId="6BC3C792" w14:textId="77777777" w:rsidR="00853033" w:rsidRDefault="00853033" w:rsidP="00853033"/>
    <w:p w14:paraId="50CC1610" w14:textId="77777777" w:rsidR="00853033" w:rsidRPr="00E60290" w:rsidRDefault="00853033" w:rsidP="00853033">
      <w:pPr>
        <w:jc w:val="center"/>
        <w:rPr>
          <w:b/>
        </w:rPr>
      </w:pPr>
      <w:r w:rsidRPr="00E60290">
        <w:rPr>
          <w:b/>
        </w:rPr>
        <w:lastRenderedPageBreak/>
        <w:t xml:space="preserve">Table </w:t>
      </w:r>
      <w:r>
        <w:rPr>
          <w:b/>
        </w:rPr>
        <w:t>5</w:t>
      </w:r>
      <w:r w:rsidRPr="00E60290">
        <w:rPr>
          <w:b/>
        </w:rPr>
        <w:t xml:space="preserve">: A-CSI timing requirement </w:t>
      </w:r>
      <w:r>
        <w:rPr>
          <w:b/>
        </w:rPr>
        <w:t>2 (assuming CRI occupies Ks CPU) proposal</w:t>
      </w:r>
    </w:p>
    <w:tbl>
      <w:tblPr>
        <w:tblStyle w:val="TableGrid"/>
        <w:tblW w:w="0" w:type="auto"/>
        <w:jc w:val="center"/>
        <w:tblLook w:val="04A0" w:firstRow="1" w:lastRow="0" w:firstColumn="1" w:lastColumn="0" w:noHBand="0" w:noVBand="1"/>
      </w:tblPr>
      <w:tblGrid>
        <w:gridCol w:w="1074"/>
        <w:gridCol w:w="577"/>
        <w:gridCol w:w="577"/>
      </w:tblGrid>
      <w:tr w:rsidR="00853033" w14:paraId="69DE36AE" w14:textId="77777777" w:rsidTr="0024297A">
        <w:trPr>
          <w:jc w:val="center"/>
        </w:trPr>
        <w:tc>
          <w:tcPr>
            <w:tcW w:w="1074" w:type="dxa"/>
            <w:vMerge w:val="restart"/>
            <w:vAlign w:val="center"/>
          </w:tcPr>
          <w:p w14:paraId="40773E8D" w14:textId="77777777" w:rsidR="00853033" w:rsidRDefault="00853033" w:rsidP="0024297A">
            <w:pPr>
              <w:spacing w:before="60" w:after="60"/>
              <w:jc w:val="center"/>
            </w:pPr>
            <w:r>
              <w:t>SCS</w:t>
            </w:r>
          </w:p>
        </w:tc>
        <w:tc>
          <w:tcPr>
            <w:tcW w:w="1154" w:type="dxa"/>
            <w:gridSpan w:val="2"/>
          </w:tcPr>
          <w:p w14:paraId="39A77FCA" w14:textId="77777777" w:rsidR="00853033" w:rsidRDefault="00853033" w:rsidP="0024297A">
            <w:pPr>
              <w:spacing w:before="60" w:after="60"/>
              <w:jc w:val="center"/>
            </w:pPr>
            <w:r>
              <w:t>High-Latency CSI</w:t>
            </w:r>
          </w:p>
        </w:tc>
      </w:tr>
      <w:tr w:rsidR="00853033" w14:paraId="5053CF7D" w14:textId="77777777" w:rsidTr="0024297A">
        <w:trPr>
          <w:jc w:val="center"/>
        </w:trPr>
        <w:tc>
          <w:tcPr>
            <w:tcW w:w="1074" w:type="dxa"/>
            <w:vMerge/>
            <w:vAlign w:val="center"/>
          </w:tcPr>
          <w:p w14:paraId="0CE4AA4C" w14:textId="77777777" w:rsidR="00853033" w:rsidRDefault="00853033" w:rsidP="0024297A">
            <w:pPr>
              <w:spacing w:before="60" w:after="60"/>
              <w:jc w:val="center"/>
            </w:pPr>
          </w:p>
        </w:tc>
        <w:tc>
          <w:tcPr>
            <w:tcW w:w="1154" w:type="dxa"/>
            <w:gridSpan w:val="2"/>
          </w:tcPr>
          <w:p w14:paraId="3B65ED77" w14:textId="77777777" w:rsidR="00853033" w:rsidRDefault="00853033" w:rsidP="0024297A">
            <w:pPr>
              <w:spacing w:before="60" w:after="60"/>
              <w:jc w:val="center"/>
            </w:pPr>
            <w:r>
              <w:t>CSI only (proposal)</w:t>
            </w:r>
          </w:p>
        </w:tc>
      </w:tr>
      <w:tr w:rsidR="00853033" w14:paraId="35AD2CED" w14:textId="77777777" w:rsidTr="0024297A">
        <w:trPr>
          <w:jc w:val="center"/>
        </w:trPr>
        <w:tc>
          <w:tcPr>
            <w:tcW w:w="1074" w:type="dxa"/>
            <w:vMerge/>
            <w:vAlign w:val="center"/>
          </w:tcPr>
          <w:p w14:paraId="3A4BBF69" w14:textId="77777777" w:rsidR="00853033" w:rsidRDefault="00853033" w:rsidP="0024297A">
            <w:pPr>
              <w:spacing w:before="60" w:after="60"/>
              <w:jc w:val="center"/>
            </w:pPr>
          </w:p>
        </w:tc>
        <w:tc>
          <w:tcPr>
            <w:tcW w:w="577" w:type="dxa"/>
            <w:vAlign w:val="center"/>
          </w:tcPr>
          <w:p w14:paraId="06FAE030" w14:textId="77777777" w:rsidR="00853033" w:rsidRPr="005B7C4B" w:rsidRDefault="00853033" w:rsidP="0024297A">
            <w:pPr>
              <w:spacing w:before="60" w:after="60"/>
              <w:jc w:val="center"/>
              <w:rPr>
                <w:i/>
              </w:rPr>
            </w:pPr>
            <w:proofErr w:type="gramStart"/>
            <w:r w:rsidRPr="005B7C4B">
              <w:rPr>
                <w:i/>
              </w:rPr>
              <w:t>Z</w:t>
            </w:r>
            <w:r>
              <w:rPr>
                <w:i/>
                <w:vertAlign w:val="subscript"/>
              </w:rPr>
              <w:t>(</w:t>
            </w:r>
            <w:proofErr w:type="gramEnd"/>
            <w:r>
              <w:rPr>
                <w:i/>
                <w:vertAlign w:val="subscript"/>
              </w:rPr>
              <w:t>1)</w:t>
            </w:r>
          </w:p>
        </w:tc>
        <w:tc>
          <w:tcPr>
            <w:tcW w:w="577" w:type="dxa"/>
            <w:vAlign w:val="center"/>
          </w:tcPr>
          <w:p w14:paraId="61773806" w14:textId="77777777" w:rsidR="00853033" w:rsidRPr="005B7C4B" w:rsidRDefault="00853033" w:rsidP="0024297A">
            <w:pPr>
              <w:spacing w:before="60" w:after="60"/>
              <w:jc w:val="center"/>
              <w:rPr>
                <w:i/>
              </w:rPr>
            </w:pPr>
            <w:r w:rsidRPr="005B7C4B">
              <w:rPr>
                <w:i/>
              </w:rPr>
              <w:t>Z</w:t>
            </w:r>
            <w:proofErr w:type="gramStart"/>
            <w:r w:rsidRPr="005B7C4B">
              <w:rPr>
                <w:i/>
              </w:rPr>
              <w:t>’</w:t>
            </w:r>
            <w:r>
              <w:rPr>
                <w:i/>
                <w:vertAlign w:val="subscript"/>
              </w:rPr>
              <w:t>(</w:t>
            </w:r>
            <w:proofErr w:type="gramEnd"/>
            <w:r>
              <w:rPr>
                <w:i/>
                <w:vertAlign w:val="subscript"/>
              </w:rPr>
              <w:t>1)</w:t>
            </w:r>
          </w:p>
        </w:tc>
      </w:tr>
      <w:tr w:rsidR="00853033" w14:paraId="4BB9A5CE" w14:textId="77777777" w:rsidTr="0024297A">
        <w:trPr>
          <w:jc w:val="center"/>
        </w:trPr>
        <w:tc>
          <w:tcPr>
            <w:tcW w:w="1074" w:type="dxa"/>
            <w:vAlign w:val="center"/>
          </w:tcPr>
          <w:p w14:paraId="4FA14568" w14:textId="77777777" w:rsidR="00853033" w:rsidRDefault="00853033" w:rsidP="0024297A">
            <w:pPr>
              <w:spacing w:before="60" w:after="60"/>
              <w:jc w:val="center"/>
            </w:pPr>
            <w:r>
              <w:t>15kHz</w:t>
            </w:r>
          </w:p>
        </w:tc>
        <w:tc>
          <w:tcPr>
            <w:tcW w:w="577" w:type="dxa"/>
          </w:tcPr>
          <w:p w14:paraId="78F0814B" w14:textId="77777777" w:rsidR="00853033" w:rsidRPr="00853033" w:rsidRDefault="00853033" w:rsidP="0024297A">
            <w:pPr>
              <w:spacing w:before="60" w:after="60"/>
              <w:jc w:val="center"/>
            </w:pPr>
            <w:r w:rsidRPr="00853033">
              <w:t>40</w:t>
            </w:r>
          </w:p>
        </w:tc>
        <w:tc>
          <w:tcPr>
            <w:tcW w:w="577" w:type="dxa"/>
          </w:tcPr>
          <w:p w14:paraId="3D9D0445" w14:textId="77777777" w:rsidR="00853033" w:rsidRPr="00853033" w:rsidRDefault="00853033" w:rsidP="0024297A">
            <w:pPr>
              <w:spacing w:before="60" w:after="60"/>
              <w:jc w:val="center"/>
            </w:pPr>
            <w:r w:rsidRPr="00853033">
              <w:t>37</w:t>
            </w:r>
          </w:p>
        </w:tc>
      </w:tr>
      <w:tr w:rsidR="00853033" w14:paraId="44C76088" w14:textId="77777777" w:rsidTr="0024297A">
        <w:trPr>
          <w:jc w:val="center"/>
        </w:trPr>
        <w:tc>
          <w:tcPr>
            <w:tcW w:w="1074" w:type="dxa"/>
            <w:vAlign w:val="center"/>
          </w:tcPr>
          <w:p w14:paraId="2C1AA867" w14:textId="77777777" w:rsidR="00853033" w:rsidRDefault="00853033" w:rsidP="0024297A">
            <w:pPr>
              <w:spacing w:before="60" w:after="60"/>
              <w:jc w:val="center"/>
            </w:pPr>
            <w:r>
              <w:t>30kHz</w:t>
            </w:r>
          </w:p>
        </w:tc>
        <w:tc>
          <w:tcPr>
            <w:tcW w:w="577" w:type="dxa"/>
          </w:tcPr>
          <w:p w14:paraId="15BB45B9" w14:textId="77777777" w:rsidR="00853033" w:rsidRPr="00853033" w:rsidRDefault="00853033" w:rsidP="0024297A">
            <w:pPr>
              <w:spacing w:before="60" w:after="60"/>
              <w:jc w:val="center"/>
            </w:pPr>
            <w:r w:rsidRPr="00853033">
              <w:t>72</w:t>
            </w:r>
          </w:p>
        </w:tc>
        <w:tc>
          <w:tcPr>
            <w:tcW w:w="577" w:type="dxa"/>
          </w:tcPr>
          <w:p w14:paraId="4C6E7690" w14:textId="77777777" w:rsidR="00853033" w:rsidRPr="00853033" w:rsidRDefault="00853033" w:rsidP="0024297A">
            <w:pPr>
              <w:spacing w:before="60" w:after="60"/>
              <w:jc w:val="center"/>
            </w:pPr>
            <w:r w:rsidRPr="00853033">
              <w:t>69</w:t>
            </w:r>
          </w:p>
        </w:tc>
      </w:tr>
      <w:tr w:rsidR="00853033" w14:paraId="41F1FFE8" w14:textId="77777777" w:rsidTr="0024297A">
        <w:trPr>
          <w:jc w:val="center"/>
        </w:trPr>
        <w:tc>
          <w:tcPr>
            <w:tcW w:w="1074" w:type="dxa"/>
            <w:vAlign w:val="center"/>
          </w:tcPr>
          <w:p w14:paraId="2FCF22AA" w14:textId="77777777" w:rsidR="00853033" w:rsidRDefault="00853033" w:rsidP="0024297A">
            <w:pPr>
              <w:spacing w:before="60" w:after="60"/>
              <w:jc w:val="center"/>
            </w:pPr>
            <w:r>
              <w:t>60kHz</w:t>
            </w:r>
          </w:p>
        </w:tc>
        <w:tc>
          <w:tcPr>
            <w:tcW w:w="577" w:type="dxa"/>
          </w:tcPr>
          <w:p w14:paraId="3871A4C2" w14:textId="77777777" w:rsidR="00853033" w:rsidRPr="00853033" w:rsidRDefault="00853033" w:rsidP="0024297A">
            <w:pPr>
              <w:spacing w:before="60" w:after="60"/>
              <w:jc w:val="center"/>
            </w:pPr>
            <w:r w:rsidRPr="00853033">
              <w:t>141</w:t>
            </w:r>
          </w:p>
        </w:tc>
        <w:tc>
          <w:tcPr>
            <w:tcW w:w="577" w:type="dxa"/>
          </w:tcPr>
          <w:p w14:paraId="7ACA6783" w14:textId="77777777" w:rsidR="00853033" w:rsidRPr="00853033" w:rsidRDefault="00853033" w:rsidP="0024297A">
            <w:pPr>
              <w:spacing w:before="60" w:after="60"/>
              <w:jc w:val="center"/>
            </w:pPr>
            <w:r w:rsidRPr="00853033">
              <w:t>140</w:t>
            </w:r>
          </w:p>
        </w:tc>
      </w:tr>
      <w:tr w:rsidR="00853033" w14:paraId="7037C9E7" w14:textId="77777777" w:rsidTr="0024297A">
        <w:trPr>
          <w:jc w:val="center"/>
        </w:trPr>
        <w:tc>
          <w:tcPr>
            <w:tcW w:w="1074" w:type="dxa"/>
            <w:vAlign w:val="center"/>
          </w:tcPr>
          <w:p w14:paraId="7BF32FBC" w14:textId="77777777" w:rsidR="00853033" w:rsidRDefault="00853033" w:rsidP="0024297A">
            <w:pPr>
              <w:spacing w:before="60" w:after="60"/>
              <w:jc w:val="center"/>
            </w:pPr>
            <w:r>
              <w:t>120kHz</w:t>
            </w:r>
          </w:p>
        </w:tc>
        <w:tc>
          <w:tcPr>
            <w:tcW w:w="577" w:type="dxa"/>
          </w:tcPr>
          <w:p w14:paraId="3B7B31F0" w14:textId="77777777" w:rsidR="00853033" w:rsidRPr="00853033" w:rsidRDefault="00853033" w:rsidP="0024297A">
            <w:pPr>
              <w:spacing w:before="60" w:after="60"/>
              <w:jc w:val="center"/>
            </w:pPr>
            <w:r w:rsidRPr="00853033">
              <w:t>152</w:t>
            </w:r>
          </w:p>
        </w:tc>
        <w:tc>
          <w:tcPr>
            <w:tcW w:w="577" w:type="dxa"/>
          </w:tcPr>
          <w:p w14:paraId="00379ABC" w14:textId="77777777" w:rsidR="00853033" w:rsidRPr="00853033" w:rsidRDefault="00853033" w:rsidP="0024297A">
            <w:pPr>
              <w:spacing w:before="60" w:after="60"/>
              <w:jc w:val="center"/>
            </w:pPr>
            <w:r w:rsidRPr="00853033">
              <w:t>140</w:t>
            </w:r>
          </w:p>
        </w:tc>
      </w:tr>
    </w:tbl>
    <w:p w14:paraId="2749982F" w14:textId="77777777" w:rsidR="00853033" w:rsidRDefault="00853033" w:rsidP="00853033"/>
    <w:p w14:paraId="4D600F47" w14:textId="77777777" w:rsidR="00853033" w:rsidRDefault="00853033" w:rsidP="00853033"/>
    <w:p w14:paraId="7936E637" w14:textId="77777777" w:rsidR="00853033" w:rsidRPr="00E60290" w:rsidRDefault="00853033" w:rsidP="00853033">
      <w:pPr>
        <w:jc w:val="center"/>
        <w:rPr>
          <w:b/>
        </w:rPr>
      </w:pPr>
      <w:r w:rsidRPr="00E60290">
        <w:rPr>
          <w:b/>
        </w:rPr>
        <w:t xml:space="preserve">Table </w:t>
      </w:r>
      <w:r>
        <w:rPr>
          <w:b/>
        </w:rPr>
        <w:t>6</w:t>
      </w:r>
      <w:r w:rsidRPr="00E60290">
        <w:rPr>
          <w:b/>
        </w:rPr>
        <w:t xml:space="preserve">: A-CSI timing requirement </w:t>
      </w:r>
      <w:r>
        <w:rPr>
          <w:b/>
        </w:rPr>
        <w:t>2 (assuming UE capability on supporting either one or Ks CPU occupancy for CRI) proposal</w:t>
      </w:r>
    </w:p>
    <w:tbl>
      <w:tblPr>
        <w:tblStyle w:val="TableGrid"/>
        <w:tblW w:w="0" w:type="auto"/>
        <w:jc w:val="center"/>
        <w:tblLook w:val="04A0" w:firstRow="1" w:lastRow="0" w:firstColumn="1" w:lastColumn="0" w:noHBand="0" w:noVBand="1"/>
      </w:tblPr>
      <w:tblGrid>
        <w:gridCol w:w="1074"/>
        <w:gridCol w:w="577"/>
        <w:gridCol w:w="577"/>
      </w:tblGrid>
      <w:tr w:rsidR="00853033" w14:paraId="4357D273" w14:textId="77777777" w:rsidTr="0024297A">
        <w:trPr>
          <w:jc w:val="center"/>
        </w:trPr>
        <w:tc>
          <w:tcPr>
            <w:tcW w:w="1074" w:type="dxa"/>
            <w:vMerge w:val="restart"/>
            <w:vAlign w:val="center"/>
          </w:tcPr>
          <w:p w14:paraId="4A2ABA80" w14:textId="77777777" w:rsidR="00853033" w:rsidRDefault="00853033" w:rsidP="0024297A">
            <w:pPr>
              <w:spacing w:before="60" w:after="60"/>
              <w:jc w:val="center"/>
            </w:pPr>
            <w:r>
              <w:t>SCS</w:t>
            </w:r>
          </w:p>
        </w:tc>
        <w:tc>
          <w:tcPr>
            <w:tcW w:w="1154" w:type="dxa"/>
            <w:gridSpan w:val="2"/>
          </w:tcPr>
          <w:p w14:paraId="64419757" w14:textId="77777777" w:rsidR="00853033" w:rsidRDefault="00853033" w:rsidP="0024297A">
            <w:pPr>
              <w:spacing w:before="60" w:after="60"/>
              <w:jc w:val="center"/>
            </w:pPr>
            <w:r>
              <w:t>High-Latency CSI</w:t>
            </w:r>
          </w:p>
        </w:tc>
      </w:tr>
      <w:tr w:rsidR="00853033" w14:paraId="743AA9F6" w14:textId="77777777" w:rsidTr="0024297A">
        <w:trPr>
          <w:jc w:val="center"/>
        </w:trPr>
        <w:tc>
          <w:tcPr>
            <w:tcW w:w="1074" w:type="dxa"/>
            <w:vMerge/>
            <w:vAlign w:val="center"/>
          </w:tcPr>
          <w:p w14:paraId="1B316A8F" w14:textId="77777777" w:rsidR="00853033" w:rsidRDefault="00853033" w:rsidP="0024297A">
            <w:pPr>
              <w:spacing w:before="60" w:after="60"/>
              <w:jc w:val="center"/>
            </w:pPr>
          </w:p>
        </w:tc>
        <w:tc>
          <w:tcPr>
            <w:tcW w:w="1154" w:type="dxa"/>
            <w:gridSpan w:val="2"/>
          </w:tcPr>
          <w:p w14:paraId="51D1AF30" w14:textId="77777777" w:rsidR="00853033" w:rsidRDefault="00853033" w:rsidP="0024297A">
            <w:pPr>
              <w:spacing w:before="60" w:after="60"/>
              <w:jc w:val="center"/>
            </w:pPr>
            <w:r>
              <w:t>CSI only (proposal)</w:t>
            </w:r>
          </w:p>
        </w:tc>
      </w:tr>
      <w:tr w:rsidR="00853033" w14:paraId="14CE2903" w14:textId="77777777" w:rsidTr="0024297A">
        <w:trPr>
          <w:jc w:val="center"/>
        </w:trPr>
        <w:tc>
          <w:tcPr>
            <w:tcW w:w="1074" w:type="dxa"/>
            <w:vMerge/>
            <w:vAlign w:val="center"/>
          </w:tcPr>
          <w:p w14:paraId="0997474B" w14:textId="77777777" w:rsidR="00853033" w:rsidRDefault="00853033" w:rsidP="0024297A">
            <w:pPr>
              <w:spacing w:before="60" w:after="60"/>
              <w:jc w:val="center"/>
            </w:pPr>
          </w:p>
        </w:tc>
        <w:tc>
          <w:tcPr>
            <w:tcW w:w="577" w:type="dxa"/>
            <w:vAlign w:val="center"/>
          </w:tcPr>
          <w:p w14:paraId="0B96C4B7" w14:textId="77777777" w:rsidR="00853033" w:rsidRPr="005B7C4B" w:rsidRDefault="00853033" w:rsidP="0024297A">
            <w:pPr>
              <w:spacing w:before="60" w:after="60"/>
              <w:jc w:val="center"/>
              <w:rPr>
                <w:i/>
              </w:rPr>
            </w:pPr>
            <w:proofErr w:type="gramStart"/>
            <w:r w:rsidRPr="005B7C4B">
              <w:rPr>
                <w:i/>
              </w:rPr>
              <w:t>Z</w:t>
            </w:r>
            <w:r>
              <w:rPr>
                <w:i/>
                <w:vertAlign w:val="subscript"/>
              </w:rPr>
              <w:t>(</w:t>
            </w:r>
            <w:proofErr w:type="gramEnd"/>
            <w:r>
              <w:rPr>
                <w:i/>
                <w:vertAlign w:val="subscript"/>
              </w:rPr>
              <w:t>1)</w:t>
            </w:r>
          </w:p>
        </w:tc>
        <w:tc>
          <w:tcPr>
            <w:tcW w:w="577" w:type="dxa"/>
            <w:vAlign w:val="center"/>
          </w:tcPr>
          <w:p w14:paraId="32056A5C" w14:textId="77777777" w:rsidR="00853033" w:rsidRPr="005B7C4B" w:rsidRDefault="00853033" w:rsidP="0024297A">
            <w:pPr>
              <w:spacing w:before="60" w:after="60"/>
              <w:jc w:val="center"/>
              <w:rPr>
                <w:i/>
              </w:rPr>
            </w:pPr>
            <w:r w:rsidRPr="005B7C4B">
              <w:rPr>
                <w:i/>
              </w:rPr>
              <w:t>Z</w:t>
            </w:r>
            <w:proofErr w:type="gramStart"/>
            <w:r w:rsidRPr="005B7C4B">
              <w:rPr>
                <w:i/>
              </w:rPr>
              <w:t>’</w:t>
            </w:r>
            <w:r>
              <w:rPr>
                <w:i/>
                <w:vertAlign w:val="subscript"/>
              </w:rPr>
              <w:t>(</w:t>
            </w:r>
            <w:proofErr w:type="gramEnd"/>
            <w:r>
              <w:rPr>
                <w:i/>
                <w:vertAlign w:val="subscript"/>
              </w:rPr>
              <w:t>1)</w:t>
            </w:r>
          </w:p>
        </w:tc>
      </w:tr>
      <w:tr w:rsidR="00853033" w14:paraId="6AE8BFD9" w14:textId="77777777" w:rsidTr="0024297A">
        <w:trPr>
          <w:jc w:val="center"/>
        </w:trPr>
        <w:tc>
          <w:tcPr>
            <w:tcW w:w="1074" w:type="dxa"/>
            <w:vAlign w:val="center"/>
          </w:tcPr>
          <w:p w14:paraId="4408068C" w14:textId="77777777" w:rsidR="00853033" w:rsidRDefault="00853033" w:rsidP="0024297A">
            <w:pPr>
              <w:spacing w:before="60" w:after="60"/>
              <w:jc w:val="center"/>
            </w:pPr>
            <w:r>
              <w:t>15kHz</w:t>
            </w:r>
          </w:p>
        </w:tc>
        <w:tc>
          <w:tcPr>
            <w:tcW w:w="577" w:type="dxa"/>
          </w:tcPr>
          <w:p w14:paraId="02EFF404" w14:textId="77777777" w:rsidR="00853033" w:rsidRPr="00853033" w:rsidRDefault="00853033" w:rsidP="0024297A">
            <w:pPr>
              <w:spacing w:before="60" w:after="60"/>
              <w:jc w:val="center"/>
            </w:pPr>
            <w:r w:rsidRPr="00853033">
              <w:t>36</w:t>
            </w:r>
          </w:p>
        </w:tc>
        <w:tc>
          <w:tcPr>
            <w:tcW w:w="577" w:type="dxa"/>
          </w:tcPr>
          <w:p w14:paraId="4A70F80C" w14:textId="77777777" w:rsidR="00853033" w:rsidRPr="00853033" w:rsidRDefault="00853033" w:rsidP="0024297A">
            <w:pPr>
              <w:spacing w:before="60" w:after="60"/>
              <w:jc w:val="center"/>
            </w:pPr>
            <w:r w:rsidRPr="00853033">
              <w:t>35</w:t>
            </w:r>
          </w:p>
        </w:tc>
      </w:tr>
      <w:tr w:rsidR="00853033" w14:paraId="295E158A" w14:textId="77777777" w:rsidTr="0024297A">
        <w:trPr>
          <w:jc w:val="center"/>
        </w:trPr>
        <w:tc>
          <w:tcPr>
            <w:tcW w:w="1074" w:type="dxa"/>
            <w:vAlign w:val="center"/>
          </w:tcPr>
          <w:p w14:paraId="7E14D05B" w14:textId="77777777" w:rsidR="00853033" w:rsidRDefault="00853033" w:rsidP="0024297A">
            <w:pPr>
              <w:spacing w:before="60" w:after="60"/>
              <w:jc w:val="center"/>
            </w:pPr>
            <w:r>
              <w:t>30kHz</w:t>
            </w:r>
          </w:p>
        </w:tc>
        <w:tc>
          <w:tcPr>
            <w:tcW w:w="577" w:type="dxa"/>
          </w:tcPr>
          <w:p w14:paraId="7F8A1BE1" w14:textId="77777777" w:rsidR="00853033" w:rsidRPr="00853033" w:rsidRDefault="00853033" w:rsidP="0024297A">
            <w:pPr>
              <w:spacing w:before="60" w:after="60"/>
              <w:jc w:val="center"/>
            </w:pPr>
            <w:r w:rsidRPr="00853033">
              <w:t>70</w:t>
            </w:r>
          </w:p>
        </w:tc>
        <w:tc>
          <w:tcPr>
            <w:tcW w:w="577" w:type="dxa"/>
          </w:tcPr>
          <w:p w14:paraId="705C8B6F" w14:textId="77777777" w:rsidR="00853033" w:rsidRPr="00853033" w:rsidRDefault="00853033" w:rsidP="0024297A">
            <w:pPr>
              <w:spacing w:before="60" w:after="60"/>
              <w:jc w:val="center"/>
            </w:pPr>
            <w:r w:rsidRPr="00853033">
              <w:t>67</w:t>
            </w:r>
          </w:p>
        </w:tc>
      </w:tr>
      <w:tr w:rsidR="00853033" w14:paraId="40D0B414" w14:textId="77777777" w:rsidTr="0024297A">
        <w:trPr>
          <w:jc w:val="center"/>
        </w:trPr>
        <w:tc>
          <w:tcPr>
            <w:tcW w:w="1074" w:type="dxa"/>
            <w:vAlign w:val="center"/>
          </w:tcPr>
          <w:p w14:paraId="196D1E7C" w14:textId="77777777" w:rsidR="00853033" w:rsidRDefault="00853033" w:rsidP="0024297A">
            <w:pPr>
              <w:spacing w:before="60" w:after="60"/>
              <w:jc w:val="center"/>
            </w:pPr>
            <w:r>
              <w:t>60kHz</w:t>
            </w:r>
          </w:p>
        </w:tc>
        <w:tc>
          <w:tcPr>
            <w:tcW w:w="577" w:type="dxa"/>
          </w:tcPr>
          <w:p w14:paraId="0A373C3D" w14:textId="77777777" w:rsidR="00853033" w:rsidRPr="00853033" w:rsidRDefault="00853033" w:rsidP="0024297A">
            <w:pPr>
              <w:spacing w:before="60" w:after="60"/>
              <w:jc w:val="center"/>
            </w:pPr>
            <w:r w:rsidRPr="00853033">
              <w:t>88</w:t>
            </w:r>
          </w:p>
        </w:tc>
        <w:tc>
          <w:tcPr>
            <w:tcW w:w="577" w:type="dxa"/>
          </w:tcPr>
          <w:p w14:paraId="040EA4B0" w14:textId="77777777" w:rsidR="00853033" w:rsidRPr="00853033" w:rsidRDefault="00853033" w:rsidP="0024297A">
            <w:pPr>
              <w:spacing w:before="60" w:after="60"/>
              <w:jc w:val="center"/>
            </w:pPr>
            <w:r w:rsidRPr="00853033">
              <w:t>87</w:t>
            </w:r>
          </w:p>
        </w:tc>
      </w:tr>
      <w:tr w:rsidR="00853033" w14:paraId="7076CF98" w14:textId="77777777" w:rsidTr="0024297A">
        <w:trPr>
          <w:jc w:val="center"/>
        </w:trPr>
        <w:tc>
          <w:tcPr>
            <w:tcW w:w="1074" w:type="dxa"/>
            <w:vAlign w:val="center"/>
          </w:tcPr>
          <w:p w14:paraId="21992953" w14:textId="77777777" w:rsidR="00853033" w:rsidRDefault="00853033" w:rsidP="0024297A">
            <w:pPr>
              <w:spacing w:before="60" w:after="60"/>
              <w:jc w:val="center"/>
            </w:pPr>
            <w:r>
              <w:t>120kHz</w:t>
            </w:r>
          </w:p>
        </w:tc>
        <w:tc>
          <w:tcPr>
            <w:tcW w:w="577" w:type="dxa"/>
          </w:tcPr>
          <w:p w14:paraId="0BD328A0" w14:textId="77777777" w:rsidR="00853033" w:rsidRPr="00853033" w:rsidRDefault="00853033" w:rsidP="0024297A">
            <w:pPr>
              <w:spacing w:before="60" w:after="60"/>
              <w:jc w:val="center"/>
            </w:pPr>
            <w:r w:rsidRPr="00853033">
              <w:t>152</w:t>
            </w:r>
          </w:p>
        </w:tc>
        <w:tc>
          <w:tcPr>
            <w:tcW w:w="577" w:type="dxa"/>
          </w:tcPr>
          <w:p w14:paraId="3ECA42F0" w14:textId="77777777" w:rsidR="00853033" w:rsidRPr="00853033" w:rsidRDefault="00853033" w:rsidP="0024297A">
            <w:pPr>
              <w:spacing w:before="60" w:after="60"/>
              <w:jc w:val="center"/>
            </w:pPr>
            <w:r w:rsidRPr="00853033">
              <w:t>140</w:t>
            </w:r>
          </w:p>
        </w:tc>
      </w:tr>
    </w:tbl>
    <w:p w14:paraId="1906F554" w14:textId="77777777" w:rsidR="00853033" w:rsidRDefault="00853033" w:rsidP="00853033"/>
    <w:p w14:paraId="3AFE5BC7" w14:textId="77777777" w:rsidR="00853033" w:rsidRDefault="00853033" w:rsidP="00853033"/>
    <w:p w14:paraId="4B13A6FA" w14:textId="77777777" w:rsidR="00853033" w:rsidRDefault="00853033" w:rsidP="00853033">
      <w:pPr>
        <w:pStyle w:val="ListParagraph"/>
      </w:pPr>
    </w:p>
    <w:p w14:paraId="4BF99BD0" w14:textId="77777777" w:rsidR="00853033" w:rsidRDefault="00853033" w:rsidP="00853033">
      <w:pPr>
        <w:pStyle w:val="ListParagraph"/>
        <w:numPr>
          <w:ilvl w:val="1"/>
          <w:numId w:val="28"/>
        </w:numPr>
        <w:spacing w:after="160" w:line="259" w:lineRule="auto"/>
      </w:pPr>
      <w:r w:rsidRPr="004D789A">
        <w:t>When X CSI processing units are unoccupied and a single report with low latency CSI class</w:t>
      </w:r>
      <w:r>
        <w:t xml:space="preserve"> </w:t>
      </w:r>
      <w:r w:rsidRPr="00102898">
        <w:t xml:space="preserve">without UL-SCH is triggered </w:t>
      </w:r>
    </w:p>
    <w:p w14:paraId="41DB4FFB" w14:textId="77777777" w:rsidR="00853033" w:rsidRPr="00102898" w:rsidRDefault="00853033" w:rsidP="00853033">
      <w:pPr>
        <w:pStyle w:val="ListParagraph"/>
        <w:numPr>
          <w:ilvl w:val="1"/>
          <w:numId w:val="28"/>
        </w:numPr>
        <w:spacing w:after="160" w:line="259" w:lineRule="auto"/>
      </w:pPr>
      <w:r>
        <w:t>Select one of the following alternatives:</w:t>
      </w:r>
    </w:p>
    <w:p w14:paraId="15982CB9" w14:textId="77777777" w:rsidR="00853033" w:rsidRPr="00853033" w:rsidRDefault="00853033" w:rsidP="00853033">
      <w:pPr>
        <w:pStyle w:val="ListParagraph"/>
        <w:numPr>
          <w:ilvl w:val="2"/>
          <w:numId w:val="28"/>
        </w:numPr>
        <w:spacing w:after="160" w:line="259" w:lineRule="auto"/>
        <w:rPr>
          <w:highlight w:val="yellow"/>
        </w:rPr>
      </w:pPr>
      <w:r w:rsidRPr="00853033">
        <w:rPr>
          <w:highlight w:val="yellow"/>
        </w:rPr>
        <w:t xml:space="preserve">Alt 1: The timing requirements are defined by </w:t>
      </w:r>
      <w:proofErr w:type="gramStart"/>
      <w:r w:rsidRPr="00853033">
        <w:rPr>
          <w:highlight w:val="yellow"/>
        </w:rPr>
        <w:t>Z</w:t>
      </w:r>
      <w:r w:rsidRPr="00853033">
        <w:rPr>
          <w:highlight w:val="yellow"/>
          <w:vertAlign w:val="subscript"/>
        </w:rPr>
        <w:t>(</w:t>
      </w:r>
      <w:proofErr w:type="gramEnd"/>
      <w:r w:rsidRPr="00853033">
        <w:rPr>
          <w:highlight w:val="yellow"/>
          <w:vertAlign w:val="subscript"/>
        </w:rPr>
        <w:t>1)</w:t>
      </w:r>
      <w:r w:rsidRPr="00853033">
        <w:rPr>
          <w:highlight w:val="yellow"/>
        </w:rPr>
        <w:t xml:space="preserve"> in Table 1</w:t>
      </w:r>
      <w:r>
        <w:rPr>
          <w:highlight w:val="yellow"/>
        </w:rPr>
        <w:t>B</w:t>
      </w:r>
    </w:p>
    <w:p w14:paraId="09F87533" w14:textId="77777777" w:rsidR="00853033" w:rsidRPr="00853033" w:rsidRDefault="00853033" w:rsidP="00853033">
      <w:pPr>
        <w:pStyle w:val="ListParagraph"/>
        <w:numPr>
          <w:ilvl w:val="3"/>
          <w:numId w:val="28"/>
        </w:numPr>
        <w:spacing w:after="160" w:line="259" w:lineRule="auto"/>
        <w:rPr>
          <w:highlight w:val="yellow"/>
        </w:rPr>
      </w:pPr>
      <w:r w:rsidRPr="00853033">
        <w:rPr>
          <w:highlight w:val="yellow"/>
        </w:rPr>
        <w:t>A UE can indicate either advanced or normal capability for each SCS as FG capability 2-35 Component 4</w:t>
      </w:r>
    </w:p>
    <w:p w14:paraId="1BB4DDA7" w14:textId="77777777" w:rsidR="00853033" w:rsidRPr="00853033" w:rsidRDefault="00853033" w:rsidP="00853033">
      <w:pPr>
        <w:pStyle w:val="ListParagraph"/>
        <w:numPr>
          <w:ilvl w:val="2"/>
          <w:numId w:val="28"/>
        </w:numPr>
        <w:spacing w:after="160" w:line="259" w:lineRule="auto"/>
        <w:rPr>
          <w:highlight w:val="yellow"/>
        </w:rPr>
      </w:pPr>
      <w:r w:rsidRPr="00853033">
        <w:rPr>
          <w:highlight w:val="yellow"/>
        </w:rPr>
        <w:t xml:space="preserve">Alt 2: The timing requirements are defined by </w:t>
      </w:r>
      <w:proofErr w:type="gramStart"/>
      <w:r w:rsidRPr="00853033">
        <w:rPr>
          <w:highlight w:val="yellow"/>
        </w:rPr>
        <w:t>Z</w:t>
      </w:r>
      <w:r w:rsidRPr="00853033">
        <w:rPr>
          <w:highlight w:val="yellow"/>
          <w:vertAlign w:val="subscript"/>
        </w:rPr>
        <w:t>(</w:t>
      </w:r>
      <w:proofErr w:type="gramEnd"/>
      <w:r w:rsidRPr="00853033">
        <w:rPr>
          <w:highlight w:val="yellow"/>
          <w:vertAlign w:val="subscript"/>
        </w:rPr>
        <w:t>1)</w:t>
      </w:r>
      <w:r w:rsidRPr="00853033">
        <w:rPr>
          <w:highlight w:val="yellow"/>
        </w:rPr>
        <w:t xml:space="preserve"> in Table 1</w:t>
      </w:r>
    </w:p>
    <w:p w14:paraId="04A80505" w14:textId="77777777" w:rsidR="00853033" w:rsidRPr="00853033" w:rsidRDefault="00853033" w:rsidP="00853033">
      <w:pPr>
        <w:pStyle w:val="ListParagraph"/>
        <w:numPr>
          <w:ilvl w:val="3"/>
          <w:numId w:val="28"/>
        </w:numPr>
        <w:spacing w:after="160" w:line="259" w:lineRule="auto"/>
        <w:rPr>
          <w:highlight w:val="yellow"/>
        </w:rPr>
      </w:pPr>
      <w:r w:rsidRPr="00853033">
        <w:rPr>
          <w:highlight w:val="yellow"/>
        </w:rPr>
        <w:t>There is no “advanced UE CSI processing” capability in Rel-15</w:t>
      </w:r>
    </w:p>
    <w:p w14:paraId="3CD550E1" w14:textId="77777777" w:rsidR="00853033" w:rsidRPr="00853033" w:rsidRDefault="00853033" w:rsidP="00853033">
      <w:pPr>
        <w:pStyle w:val="ListParagraph"/>
        <w:numPr>
          <w:ilvl w:val="2"/>
          <w:numId w:val="28"/>
        </w:numPr>
        <w:spacing w:after="160" w:line="259" w:lineRule="auto"/>
        <w:rPr>
          <w:highlight w:val="yellow"/>
        </w:rPr>
      </w:pPr>
      <w:r w:rsidRPr="00853033">
        <w:rPr>
          <w:highlight w:val="yellow"/>
        </w:rPr>
        <w:t xml:space="preserve">Alt 3: The timing requirements are defined by </w:t>
      </w:r>
      <w:proofErr w:type="gramStart"/>
      <w:r w:rsidRPr="00853033">
        <w:rPr>
          <w:highlight w:val="yellow"/>
        </w:rPr>
        <w:t>Z</w:t>
      </w:r>
      <w:r w:rsidRPr="00853033">
        <w:rPr>
          <w:highlight w:val="yellow"/>
          <w:vertAlign w:val="subscript"/>
        </w:rPr>
        <w:t>(</w:t>
      </w:r>
      <w:proofErr w:type="gramEnd"/>
      <w:r w:rsidRPr="00853033">
        <w:rPr>
          <w:highlight w:val="yellow"/>
          <w:vertAlign w:val="subscript"/>
        </w:rPr>
        <w:t>1)</w:t>
      </w:r>
      <w:r w:rsidRPr="00853033">
        <w:rPr>
          <w:highlight w:val="yellow"/>
        </w:rPr>
        <w:t xml:space="preserve"> in Table 1A</w:t>
      </w:r>
    </w:p>
    <w:p w14:paraId="5E8CAD31" w14:textId="77777777" w:rsidR="00853033" w:rsidRPr="00853033" w:rsidRDefault="00853033" w:rsidP="00853033">
      <w:pPr>
        <w:pStyle w:val="ListParagraph"/>
        <w:numPr>
          <w:ilvl w:val="3"/>
          <w:numId w:val="28"/>
        </w:numPr>
        <w:spacing w:after="160" w:line="259" w:lineRule="auto"/>
        <w:rPr>
          <w:highlight w:val="yellow"/>
        </w:rPr>
      </w:pPr>
      <w:r w:rsidRPr="00853033">
        <w:rPr>
          <w:highlight w:val="yellow"/>
        </w:rPr>
        <w:t xml:space="preserve">A UE can indicate either premium or basic capability for all SCS as a new 1-bit Component in FG capability 2-35 </w:t>
      </w:r>
    </w:p>
    <w:p w14:paraId="55DD0864" w14:textId="77777777" w:rsidR="00853033" w:rsidRPr="00853033" w:rsidRDefault="00853033" w:rsidP="00853033">
      <w:pPr>
        <w:pStyle w:val="ListParagraph"/>
        <w:numPr>
          <w:ilvl w:val="3"/>
          <w:numId w:val="28"/>
        </w:numPr>
        <w:spacing w:after="160" w:line="259" w:lineRule="auto"/>
        <w:rPr>
          <w:highlight w:val="yellow"/>
        </w:rPr>
      </w:pPr>
      <w:r w:rsidRPr="00853033">
        <w:rPr>
          <w:highlight w:val="yellow"/>
        </w:rPr>
        <w:t>There is no “advanced UE CSI processing” capability in Rel-15</w:t>
      </w:r>
    </w:p>
    <w:p w14:paraId="1B97CB22" w14:textId="77777777" w:rsidR="00853033" w:rsidRPr="004D789A" w:rsidRDefault="00853033" w:rsidP="00853033">
      <w:pPr>
        <w:pStyle w:val="ListParagraph"/>
        <w:numPr>
          <w:ilvl w:val="2"/>
          <w:numId w:val="28"/>
        </w:numPr>
        <w:spacing w:after="160" w:line="259" w:lineRule="auto"/>
      </w:pPr>
      <w:r w:rsidRPr="004D789A">
        <w:t>This report occupies X CSI processing units</w:t>
      </w:r>
    </w:p>
    <w:p w14:paraId="295892EC" w14:textId="77777777" w:rsidR="00853033" w:rsidRPr="004D789A" w:rsidRDefault="00853033" w:rsidP="00853033">
      <w:pPr>
        <w:pStyle w:val="ListParagraph"/>
        <w:numPr>
          <w:ilvl w:val="2"/>
          <w:numId w:val="28"/>
        </w:numPr>
        <w:spacing w:after="160" w:line="259" w:lineRule="auto"/>
      </w:pPr>
      <w:r w:rsidRPr="004D789A">
        <w:t>X is the number of CSI processing units supported by a UE</w:t>
      </w:r>
    </w:p>
    <w:p w14:paraId="46092AB8" w14:textId="77777777" w:rsidR="00853033" w:rsidRPr="004D789A" w:rsidRDefault="00853033" w:rsidP="00853033">
      <w:pPr>
        <w:pStyle w:val="ListParagraph"/>
        <w:numPr>
          <w:ilvl w:val="1"/>
          <w:numId w:val="28"/>
        </w:numPr>
        <w:spacing w:after="160" w:line="259" w:lineRule="auto"/>
      </w:pPr>
      <w:r w:rsidRPr="004D789A">
        <w:lastRenderedPageBreak/>
        <w:t>Otherwise, the timing requirements are defined by (</w:t>
      </w:r>
      <w:proofErr w:type="gramStart"/>
      <w:r w:rsidRPr="004D789A">
        <w:t>Z,Z</w:t>
      </w:r>
      <w:proofErr w:type="gramEnd"/>
      <w:r w:rsidRPr="004D789A">
        <w:t>’) in Table 2 and follows the regular CPU occupancy rules</w:t>
      </w:r>
    </w:p>
    <w:p w14:paraId="68B8BD84" w14:textId="77777777" w:rsidR="00853033" w:rsidRDefault="00853033" w:rsidP="00853033">
      <w:pPr>
        <w:pStyle w:val="ListParagraph"/>
        <w:ind w:left="2160"/>
      </w:pPr>
    </w:p>
    <w:p w14:paraId="124B67A5" w14:textId="77777777" w:rsidR="00853033" w:rsidRPr="00F915F1" w:rsidRDefault="00853033" w:rsidP="00853033">
      <w:pPr>
        <w:pStyle w:val="ListParagraph"/>
        <w:numPr>
          <w:ilvl w:val="0"/>
          <w:numId w:val="28"/>
        </w:numPr>
        <w:spacing w:after="0" w:line="264" w:lineRule="auto"/>
      </w:pPr>
      <w:r w:rsidRPr="00F915F1">
        <w:t xml:space="preserve">When a single DCI triggers </w:t>
      </w:r>
      <w:r w:rsidRPr="00F915F1">
        <w:rPr>
          <w:i/>
        </w:rPr>
        <w:t>N</w:t>
      </w:r>
      <w:r w:rsidRPr="00F915F1">
        <w:t xml:space="preserve"> &gt;</w:t>
      </w:r>
      <w:r>
        <w:t>=</w:t>
      </w:r>
      <w:r w:rsidRPr="00F915F1">
        <w:t xml:space="preserve"> 1 A-CSI reports</w:t>
      </w:r>
      <w:r>
        <w:t xml:space="preserve"> </w:t>
      </w:r>
      <w:r w:rsidRPr="00AB61E6">
        <w:t>RS</w:t>
      </w:r>
      <w:r>
        <w:t xml:space="preserve"> </w:t>
      </w:r>
      <w:r w:rsidRPr="002A248E">
        <w:rPr>
          <w:color w:val="FF0000"/>
        </w:rPr>
        <w:t>(</w:t>
      </w:r>
      <w:r>
        <w:rPr>
          <w:color w:val="FF0000"/>
        </w:rPr>
        <w:t xml:space="preserve">each </w:t>
      </w:r>
      <w:r w:rsidRPr="002A248E">
        <w:rPr>
          <w:color w:val="FF0000"/>
        </w:rPr>
        <w:t>with single CSI-RS resource in the set for channel measurement</w:t>
      </w:r>
      <w:r>
        <w:t>)</w:t>
      </w:r>
      <w:r w:rsidRPr="00F915F1">
        <w:t xml:space="preserve"> ((</w:t>
      </w:r>
      <w:r w:rsidRPr="00F915F1">
        <w:rPr>
          <w:i/>
        </w:rPr>
        <w:t>Z</w:t>
      </w:r>
      <w:r w:rsidRPr="00F915F1">
        <w:rPr>
          <w:i/>
          <w:vertAlign w:val="subscript"/>
        </w:rPr>
        <w:t>n</w:t>
      </w:r>
      <w:r w:rsidRPr="00F915F1">
        <w:t xml:space="preserve">, </w:t>
      </w:r>
      <w:proofErr w:type="spellStart"/>
      <w:r w:rsidRPr="00F915F1">
        <w:rPr>
          <w:i/>
        </w:rPr>
        <w:t>Z'</w:t>
      </w:r>
      <w:r w:rsidRPr="00F915F1">
        <w:rPr>
          <w:i/>
          <w:vertAlign w:val="subscript"/>
        </w:rPr>
        <w:t>n</w:t>
      </w:r>
      <w:proofErr w:type="spellEnd"/>
      <w:r w:rsidRPr="00F915F1">
        <w:t xml:space="preserve">) for report </w:t>
      </w:r>
      <w:r w:rsidRPr="00F915F1">
        <w:rPr>
          <w:i/>
        </w:rPr>
        <w:t>n</w:t>
      </w:r>
      <w:r w:rsidRPr="00F915F1">
        <w:t xml:space="preserve">), but UE only has </w:t>
      </w:r>
      <w:r w:rsidRPr="00F915F1">
        <w:rPr>
          <w:i/>
        </w:rPr>
        <w:t>M</w:t>
      </w:r>
      <w:r>
        <w:rPr>
          <w:i/>
        </w:rPr>
        <w:t>&lt;=X</w:t>
      </w:r>
      <w:r w:rsidRPr="00F915F1">
        <w:t xml:space="preserve"> unoccupied CSI processing units, UE is only required to update </w:t>
      </w:r>
      <w:r w:rsidRPr="00F915F1">
        <w:rPr>
          <w:i/>
        </w:rPr>
        <w:t>M</w:t>
      </w:r>
      <w:r w:rsidRPr="00F915F1">
        <w:t xml:space="preserve"> of the </w:t>
      </w:r>
      <w:r w:rsidRPr="00F915F1">
        <w:rPr>
          <w:i/>
        </w:rPr>
        <w:t>N</w:t>
      </w:r>
      <w:r w:rsidRPr="00F915F1">
        <w:t xml:space="preserve"> CSI reports </w:t>
      </w:r>
    </w:p>
    <w:p w14:paraId="71D3CDA0" w14:textId="77777777" w:rsidR="00853033" w:rsidRPr="00F915F1" w:rsidRDefault="00853033" w:rsidP="00853033">
      <w:pPr>
        <w:pStyle w:val="ListParagraph"/>
        <w:numPr>
          <w:ilvl w:val="1"/>
          <w:numId w:val="28"/>
        </w:numPr>
        <w:spacing w:after="160" w:line="259" w:lineRule="auto"/>
      </w:pPr>
      <w:r w:rsidRPr="00F915F1">
        <w:t xml:space="preserve">Additionally, CSI for a </w:t>
      </w:r>
      <w:r>
        <w:t>report</w:t>
      </w:r>
      <w:r>
        <w:rPr>
          <w:i/>
        </w:rPr>
        <w:t xml:space="preserve"> n=</w:t>
      </w:r>
      <w:proofErr w:type="gramStart"/>
      <w:r>
        <w:rPr>
          <w:i/>
        </w:rPr>
        <w:t>0,1,…</w:t>
      </w:r>
      <w:proofErr w:type="gramEnd"/>
      <w:r>
        <w:rPr>
          <w:i/>
        </w:rPr>
        <w:t>M-1</w:t>
      </w:r>
      <w:r w:rsidRPr="00F915F1">
        <w:t xml:space="preserve"> is </w:t>
      </w:r>
      <w:r w:rsidRPr="00F915F1">
        <w:rPr>
          <w:b/>
        </w:rPr>
        <w:t>not updated</w:t>
      </w:r>
      <w:r w:rsidRPr="00F915F1">
        <w:t xml:space="preserve"> if the PUSCH scheduling offset does not give enough CSI calculation time for that CSI report according to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r>
                  <w:rPr>
                    <w:rFonts w:ascii="Cambria Math" w:hAnsi="Cambria Math"/>
                  </w:rPr>
                  <m:t>k=0,…,</m:t>
                </m:r>
                <m:r>
                  <m:rPr>
                    <m:sty m:val="p"/>
                  </m:rPr>
                  <w:rPr>
                    <w:rFonts w:ascii="Cambria Math" w:hAnsi="Cambria Math"/>
                  </w:rPr>
                  <m:t>min⁡</m:t>
                </m:r>
                <m:r>
                  <w:rPr>
                    <w:rFonts w:ascii="Cambria Math" w:hAnsi="Cambria Math"/>
                  </w:rPr>
                  <m:t>(M,N)-1</m:t>
                </m:r>
                <m:ctrlPr>
                  <w:rPr>
                    <w:rFonts w:ascii="Cambria Math" w:hAnsi="Cambria Math"/>
                  </w:rPr>
                </m:ctrlPr>
              </m:lim>
            </m:limLow>
          </m:fName>
          <m:e>
            <m:sSubSup>
              <m:sSubSupPr>
                <m:ctrlPr>
                  <w:rPr>
                    <w:rFonts w:ascii="Cambria Math" w:hAnsi="Cambria Math"/>
                    <w:i/>
                  </w:rPr>
                </m:ctrlPr>
              </m:sSubSupPr>
              <m:e>
                <m:r>
                  <w:rPr>
                    <w:rFonts w:ascii="Cambria Math" w:hAnsi="Cambria Math"/>
                  </w:rPr>
                  <m:t>(Z</m:t>
                </m:r>
              </m:e>
              <m:sub>
                <m:r>
                  <w:rPr>
                    <w:rFonts w:ascii="Cambria Math" w:hAnsi="Cambria Math"/>
                  </w:rPr>
                  <m:t>k</m:t>
                </m:r>
              </m:sub>
              <m:sup>
                <m:r>
                  <w:rPr>
                    <w:rFonts w:ascii="Cambria Math" w:hAnsi="Cambria Math"/>
                  </w:rPr>
                  <m:t>'</m:t>
                </m:r>
              </m:sup>
            </m:sSubSup>
          </m:e>
        </m:func>
        <m:r>
          <w:rPr>
            <w:rFonts w:ascii="Cambria Math" w:hAnsi="Cambria Math"/>
          </w:rPr>
          <m:t xml:space="preserve">) </m:t>
        </m:r>
      </m:oMath>
      <w:r w:rsidRPr="00F915F1">
        <w:t xml:space="preserve">where the reports are indexed according to the priority rule in Section 5.2.5 of TS38.214 </w:t>
      </w:r>
    </w:p>
    <w:p w14:paraId="6584652A" w14:textId="77777777" w:rsidR="00853033" w:rsidRDefault="00853033" w:rsidP="00853033">
      <w:pPr>
        <w:pStyle w:val="ListParagraph"/>
      </w:pPr>
    </w:p>
    <w:p w14:paraId="2329E7C8" w14:textId="77777777" w:rsidR="00853033" w:rsidRPr="00AB61E6" w:rsidRDefault="00853033" w:rsidP="00853033">
      <w:pPr>
        <w:pStyle w:val="ListParagraph"/>
        <w:numPr>
          <w:ilvl w:val="0"/>
          <w:numId w:val="28"/>
        </w:numPr>
        <w:spacing w:after="160" w:line="259" w:lineRule="auto"/>
      </w:pPr>
      <w:r w:rsidRPr="00AB61E6">
        <w:t>CPU occupancy rules for Table 2</w:t>
      </w:r>
    </w:p>
    <w:p w14:paraId="19ADB03C" w14:textId="77777777" w:rsidR="00853033" w:rsidRPr="00AB61E6" w:rsidRDefault="00853033" w:rsidP="00853033">
      <w:pPr>
        <w:pStyle w:val="ListParagraph"/>
        <w:numPr>
          <w:ilvl w:val="1"/>
          <w:numId w:val="28"/>
        </w:numPr>
        <w:spacing w:after="160" w:line="259" w:lineRule="auto"/>
      </w:pPr>
      <w:r w:rsidRPr="00AB61E6">
        <w:t xml:space="preserve">When single DCI triggers </w:t>
      </w:r>
      <w:r w:rsidRPr="00AB61E6">
        <w:rPr>
          <w:i/>
        </w:rPr>
        <w:t xml:space="preserve">N&gt;=1 </w:t>
      </w:r>
      <w:r w:rsidRPr="00AB61E6">
        <w:t>A-CSI reports based on A-CSI-RS</w:t>
      </w:r>
      <w:r>
        <w:t xml:space="preserve"> </w:t>
      </w:r>
      <w:r w:rsidRPr="002A248E">
        <w:rPr>
          <w:color w:val="FF0000"/>
        </w:rPr>
        <w:t>(</w:t>
      </w:r>
      <w:r>
        <w:rPr>
          <w:color w:val="FF0000"/>
        </w:rPr>
        <w:t xml:space="preserve">each </w:t>
      </w:r>
      <w:r w:rsidRPr="002A248E">
        <w:rPr>
          <w:color w:val="FF0000"/>
        </w:rPr>
        <w:t>with single CSI-RS resource in the set for channel measurement</w:t>
      </w:r>
      <w:r>
        <w:t>)</w:t>
      </w:r>
      <w:r w:rsidRPr="00AB61E6">
        <w:t xml:space="preserve">, </w:t>
      </w:r>
    </w:p>
    <w:p w14:paraId="374EB9B3" w14:textId="77777777" w:rsidR="00853033" w:rsidRPr="00AB61E6" w:rsidRDefault="00853033" w:rsidP="00853033">
      <w:pPr>
        <w:pStyle w:val="ListParagraph"/>
        <w:numPr>
          <w:ilvl w:val="2"/>
          <w:numId w:val="28"/>
        </w:numPr>
        <w:spacing w:after="160" w:line="259" w:lineRule="auto"/>
      </w:pPr>
      <w:proofErr w:type="gramStart"/>
      <w:r w:rsidRPr="00AB61E6">
        <w:t>min(</w:t>
      </w:r>
      <w:proofErr w:type="gramEnd"/>
      <w:r w:rsidRPr="00AB61E6">
        <w:rPr>
          <w:i/>
        </w:rPr>
        <w:t>M</w:t>
      </w:r>
      <w:r w:rsidRPr="00AB61E6">
        <w:t xml:space="preserve">, </w:t>
      </w:r>
      <w:r w:rsidRPr="00AB61E6">
        <w:rPr>
          <w:i/>
        </w:rPr>
        <w:t>N</w:t>
      </w:r>
      <w:r w:rsidRPr="00AB61E6">
        <w:t>) CPUs are occupied from the first symbol after the PDCCH triggering the report until the last symbol of the PUSCH carrying the report</w:t>
      </w:r>
    </w:p>
    <w:p w14:paraId="6236E1F1" w14:textId="77777777" w:rsidR="00853033" w:rsidRPr="005E127A" w:rsidRDefault="00853033" w:rsidP="00853033">
      <w:pPr>
        <w:pStyle w:val="ListParagraph"/>
        <w:numPr>
          <w:ilvl w:val="1"/>
          <w:numId w:val="28"/>
        </w:numPr>
        <w:spacing w:after="160" w:line="259" w:lineRule="auto"/>
      </w:pPr>
      <w:r w:rsidRPr="005E127A">
        <w:t>For A/P/SP CSI reporting based on P/SP CSI-RS</w:t>
      </w:r>
    </w:p>
    <w:p w14:paraId="6E86B330" w14:textId="77777777" w:rsidR="00853033" w:rsidRPr="0057301E" w:rsidRDefault="00853033" w:rsidP="00853033">
      <w:pPr>
        <w:pStyle w:val="ListParagraph"/>
        <w:numPr>
          <w:ilvl w:val="2"/>
          <w:numId w:val="28"/>
        </w:numPr>
        <w:spacing w:after="160" w:line="259" w:lineRule="auto"/>
      </w:pPr>
      <w:r w:rsidRPr="0057301E">
        <w:rPr>
          <w:lang w:eastAsia="x-none"/>
        </w:rPr>
        <w:t xml:space="preserve">The CSI reporting setting associated with P/SP CSI-RS/CSI-IM resource is assigned [one or Ks] CSI processing unit and occupy [it or them] from the earliest one of the first symbol of the latest CSI-RS/CSI-IM resource earlier than the corresponding CSI reference resource </w:t>
      </w:r>
      <w:r w:rsidRPr="0057301E">
        <w:t>until the last symbol of the PUSCH/PUCCH carrying the report</w:t>
      </w:r>
    </w:p>
    <w:p w14:paraId="40953412" w14:textId="77777777" w:rsidR="00853033" w:rsidRDefault="00853033" w:rsidP="00853033">
      <w:pPr>
        <w:pStyle w:val="ListParagraph"/>
        <w:numPr>
          <w:ilvl w:val="1"/>
          <w:numId w:val="28"/>
        </w:numPr>
        <w:spacing w:after="160" w:line="259" w:lineRule="auto"/>
      </w:pPr>
      <w:r w:rsidRPr="00415173">
        <w:rPr>
          <w:lang w:eastAsia="x-none"/>
        </w:rPr>
        <w:t>When triggered with a CSI report with a set containing Ks &gt; 1 CSI-RS resources for channel measurement</w:t>
      </w:r>
    </w:p>
    <w:p w14:paraId="36FB654A" w14:textId="77777777" w:rsidR="00853033" w:rsidRPr="00151D4D" w:rsidRDefault="00853033" w:rsidP="00853033">
      <w:pPr>
        <w:pStyle w:val="ListParagraph"/>
        <w:numPr>
          <w:ilvl w:val="2"/>
          <w:numId w:val="28"/>
        </w:numPr>
        <w:spacing w:after="160" w:line="259" w:lineRule="auto"/>
        <w:rPr>
          <w:lang w:eastAsia="x-none"/>
        </w:rPr>
      </w:pPr>
      <w:r w:rsidRPr="00151D4D">
        <w:rPr>
          <w:lang w:eastAsia="x-none"/>
        </w:rPr>
        <w:t>For Ks=2, at most 16 CSI-RS ports per CSI-RS resource can be configured</w:t>
      </w:r>
    </w:p>
    <w:p w14:paraId="65699E0C" w14:textId="77777777" w:rsidR="00853033" w:rsidRDefault="00853033" w:rsidP="00853033">
      <w:pPr>
        <w:pStyle w:val="ListParagraph"/>
        <w:numPr>
          <w:ilvl w:val="2"/>
          <w:numId w:val="28"/>
        </w:numPr>
        <w:spacing w:after="160" w:line="259" w:lineRule="auto"/>
      </w:pPr>
      <w:r w:rsidRPr="00151D4D">
        <w:rPr>
          <w:lang w:eastAsia="x-none"/>
        </w:rPr>
        <w:t>For 8&gt;=Ks&gt;2, at most 8 CSI-RS ports per CSI-RS resource can be configured</w:t>
      </w:r>
    </w:p>
    <w:p w14:paraId="1FE12E38" w14:textId="77777777" w:rsidR="00853033" w:rsidRPr="004E4E2F" w:rsidRDefault="00853033" w:rsidP="00853033">
      <w:pPr>
        <w:pStyle w:val="ListParagraph"/>
        <w:numPr>
          <w:ilvl w:val="2"/>
          <w:numId w:val="28"/>
        </w:numPr>
        <w:spacing w:after="160" w:line="259" w:lineRule="auto"/>
        <w:rPr>
          <w:highlight w:val="yellow"/>
        </w:rPr>
      </w:pPr>
      <w:r w:rsidRPr="004E4E2F">
        <w:rPr>
          <w:highlight w:val="yellow"/>
        </w:rPr>
        <w:t>Select one of the following alternatives:</w:t>
      </w:r>
    </w:p>
    <w:p w14:paraId="1CB6D77D" w14:textId="77777777" w:rsidR="00853033" w:rsidRPr="004E4E2F" w:rsidRDefault="00853033" w:rsidP="00853033">
      <w:pPr>
        <w:pStyle w:val="ListParagraph"/>
        <w:numPr>
          <w:ilvl w:val="3"/>
          <w:numId w:val="28"/>
        </w:numPr>
        <w:spacing w:after="160" w:line="259" w:lineRule="auto"/>
        <w:rPr>
          <w:highlight w:val="yellow"/>
          <w:lang w:eastAsia="x-none"/>
        </w:rPr>
      </w:pPr>
      <w:r w:rsidRPr="004E4E2F">
        <w:rPr>
          <w:highlight w:val="yellow"/>
          <w:lang w:eastAsia="x-none"/>
        </w:rPr>
        <w:t>Alt-1: A CSI report occupies a single CSI processing unit with the Z values in Table 4 is used</w:t>
      </w:r>
    </w:p>
    <w:p w14:paraId="2D759248" w14:textId="77777777" w:rsidR="00853033" w:rsidRPr="004E4E2F" w:rsidRDefault="00853033" w:rsidP="00853033">
      <w:pPr>
        <w:pStyle w:val="ListParagraph"/>
        <w:numPr>
          <w:ilvl w:val="4"/>
          <w:numId w:val="28"/>
        </w:numPr>
        <w:spacing w:after="160" w:line="259" w:lineRule="auto"/>
        <w:rPr>
          <w:highlight w:val="yellow"/>
          <w:lang w:eastAsia="x-none"/>
        </w:rPr>
      </w:pPr>
      <w:r w:rsidRPr="004E4E2F">
        <w:rPr>
          <w:highlight w:val="yellow"/>
          <w:lang w:eastAsia="x-none"/>
        </w:rPr>
        <w:t xml:space="preserve">The latency requirement is calculated based on (Z, Z') according to the High latency CSI class </w:t>
      </w:r>
    </w:p>
    <w:p w14:paraId="12798CA8" w14:textId="77777777" w:rsidR="00853033" w:rsidRPr="004E4E2F" w:rsidRDefault="00853033" w:rsidP="00853033">
      <w:pPr>
        <w:pStyle w:val="ListParagraph"/>
        <w:numPr>
          <w:ilvl w:val="3"/>
          <w:numId w:val="28"/>
        </w:numPr>
        <w:spacing w:after="160" w:line="259" w:lineRule="auto"/>
        <w:rPr>
          <w:highlight w:val="yellow"/>
        </w:rPr>
      </w:pPr>
      <w:r w:rsidRPr="004E4E2F">
        <w:rPr>
          <w:highlight w:val="yellow"/>
          <w:lang w:eastAsia="x-none"/>
        </w:rPr>
        <w:t xml:space="preserve">Alt-2: The CSI report occupies </w:t>
      </w:r>
      <w:r w:rsidRPr="004E4E2F">
        <w:rPr>
          <w:i/>
          <w:highlight w:val="yellow"/>
          <w:lang w:eastAsia="x-none"/>
        </w:rPr>
        <w:t>K</w:t>
      </w:r>
      <w:r w:rsidRPr="004E4E2F">
        <w:rPr>
          <w:highlight w:val="yellow"/>
          <w:vertAlign w:val="subscript"/>
          <w:lang w:eastAsia="x-none"/>
        </w:rPr>
        <w:t>s</w:t>
      </w:r>
      <w:r w:rsidRPr="004E4E2F">
        <w:rPr>
          <w:highlight w:val="yellow"/>
          <w:lang w:eastAsia="x-none"/>
        </w:rPr>
        <w:t xml:space="preserve"> CSI processing units and the latency requirement for each unit is calculated based on </w:t>
      </w:r>
      <w:r w:rsidRPr="004E4E2F">
        <w:rPr>
          <w:bCs/>
          <w:highlight w:val="yellow"/>
        </w:rPr>
        <w:t>(</w:t>
      </w:r>
      <w:r w:rsidRPr="004E4E2F">
        <w:rPr>
          <w:bCs/>
          <w:i/>
          <w:highlight w:val="yellow"/>
        </w:rPr>
        <w:t>Z</w:t>
      </w:r>
      <w:r w:rsidRPr="004E4E2F">
        <w:rPr>
          <w:bCs/>
          <w:highlight w:val="yellow"/>
        </w:rPr>
        <w:t xml:space="preserve">, </w:t>
      </w:r>
      <w:r w:rsidRPr="004E4E2F">
        <w:rPr>
          <w:bCs/>
          <w:i/>
          <w:highlight w:val="yellow"/>
        </w:rPr>
        <w:t>Z'</w:t>
      </w:r>
      <w:r w:rsidRPr="004E4E2F">
        <w:rPr>
          <w:bCs/>
          <w:highlight w:val="yellow"/>
        </w:rPr>
        <w:t xml:space="preserve">) </w:t>
      </w:r>
      <w:r w:rsidRPr="004E4E2F">
        <w:rPr>
          <w:highlight w:val="yellow"/>
          <w:lang w:eastAsia="x-none"/>
        </w:rPr>
        <w:t>according to the High latency CSI class with the Z values in Table 5</w:t>
      </w:r>
    </w:p>
    <w:p w14:paraId="5C15BADB" w14:textId="77777777" w:rsidR="00853033" w:rsidRPr="004E4E2F" w:rsidRDefault="00853033" w:rsidP="00853033">
      <w:pPr>
        <w:pStyle w:val="ListParagraph"/>
        <w:numPr>
          <w:ilvl w:val="3"/>
          <w:numId w:val="28"/>
        </w:numPr>
        <w:spacing w:after="160" w:line="259" w:lineRule="auto"/>
        <w:rPr>
          <w:highlight w:val="yellow"/>
        </w:rPr>
      </w:pPr>
      <w:r w:rsidRPr="004E4E2F">
        <w:rPr>
          <w:highlight w:val="yellow"/>
        </w:rPr>
        <w:t xml:space="preserve">Alt 3: Add a UE capability to indicate if CRI reporting occupies either one or Ks CPUs, use Z values in table above for Table </w:t>
      </w:r>
      <w:r>
        <w:rPr>
          <w:highlight w:val="yellow"/>
        </w:rPr>
        <w:t>6</w:t>
      </w:r>
    </w:p>
    <w:p w14:paraId="48AE5BBE" w14:textId="77777777" w:rsidR="00853033" w:rsidRPr="004E4E2F" w:rsidRDefault="00853033" w:rsidP="00853033">
      <w:pPr>
        <w:pStyle w:val="ListParagraph"/>
        <w:numPr>
          <w:ilvl w:val="3"/>
          <w:numId w:val="28"/>
        </w:numPr>
        <w:spacing w:after="160" w:line="259" w:lineRule="auto"/>
        <w:rPr>
          <w:highlight w:val="yellow"/>
        </w:rPr>
      </w:pPr>
      <w:r w:rsidRPr="004E4E2F">
        <w:rPr>
          <w:highlight w:val="yellow"/>
        </w:rPr>
        <w:t>Alt-4: CRI reporting for CSI is not supported in Rel-15, Z values in Table 5 is used</w:t>
      </w:r>
    </w:p>
    <w:p w14:paraId="64026F59" w14:textId="77777777" w:rsidR="00853033" w:rsidRPr="007D7113" w:rsidRDefault="00853033" w:rsidP="00853033">
      <w:pPr>
        <w:pStyle w:val="ListParagraph"/>
        <w:spacing w:after="160" w:line="259" w:lineRule="auto"/>
        <w:ind w:left="2880"/>
        <w:rPr>
          <w:highlight w:val="yellow"/>
        </w:rPr>
      </w:pPr>
    </w:p>
    <w:p w14:paraId="4C7695AE" w14:textId="77777777" w:rsidR="00853033" w:rsidRPr="00CD2E29" w:rsidRDefault="00853033" w:rsidP="00853033">
      <w:pPr>
        <w:pStyle w:val="ListParagraph"/>
        <w:numPr>
          <w:ilvl w:val="0"/>
          <w:numId w:val="28"/>
        </w:numPr>
        <w:spacing w:after="160" w:line="259" w:lineRule="auto"/>
      </w:pPr>
      <w:r w:rsidRPr="00CD2E29">
        <w:t>Simultaneous resources in FG 2-36, 2-40, 2-41, 2-43</w:t>
      </w:r>
      <w:r w:rsidRPr="00CD2E29">
        <w:rPr>
          <w:color w:val="FF0000"/>
        </w:rPr>
        <w:t>,</w:t>
      </w:r>
      <w:r w:rsidRPr="00CD2E29">
        <w:t xml:space="preserve"> 2-33</w:t>
      </w:r>
    </w:p>
    <w:p w14:paraId="7C5900B6" w14:textId="77777777" w:rsidR="00853033" w:rsidRPr="00CD2E29" w:rsidRDefault="00853033" w:rsidP="00853033">
      <w:pPr>
        <w:pStyle w:val="ListParagraph"/>
        <w:numPr>
          <w:ilvl w:val="1"/>
          <w:numId w:val="28"/>
        </w:numPr>
        <w:spacing w:after="160" w:line="259" w:lineRule="auto"/>
      </w:pPr>
      <w:r w:rsidRPr="00CD2E29">
        <w:t>In any slot, the number of “active” CSI-RS resources/ports should not exceed the numbers reported in FG2-36, 2-40, 2-41, 2-43</w:t>
      </w:r>
      <w:r w:rsidRPr="00CD2E29">
        <w:rPr>
          <w:color w:val="FF0000"/>
        </w:rPr>
        <w:t xml:space="preserve">, </w:t>
      </w:r>
      <w:r w:rsidRPr="00CD2E29">
        <w:t xml:space="preserve">2-33 </w:t>
      </w:r>
    </w:p>
    <w:p w14:paraId="7D7D3169" w14:textId="77777777" w:rsidR="00853033" w:rsidRPr="0076720D" w:rsidRDefault="00853033" w:rsidP="00853033">
      <w:pPr>
        <w:pStyle w:val="ListParagraph"/>
        <w:numPr>
          <w:ilvl w:val="1"/>
          <w:numId w:val="28"/>
        </w:numPr>
        <w:spacing w:after="160" w:line="259" w:lineRule="auto"/>
      </w:pPr>
      <w:r w:rsidRPr="0076720D">
        <w:t>An NZP CSI-RS resource is active in a duration of time defined as follows:</w:t>
      </w:r>
    </w:p>
    <w:p w14:paraId="46DD8D8B" w14:textId="77777777" w:rsidR="00853033" w:rsidRPr="009F1FAC" w:rsidRDefault="00853033" w:rsidP="00853033">
      <w:pPr>
        <w:pStyle w:val="ListParagraph"/>
        <w:numPr>
          <w:ilvl w:val="2"/>
          <w:numId w:val="28"/>
        </w:numPr>
        <w:spacing w:after="160" w:line="259" w:lineRule="auto"/>
      </w:pPr>
      <w:r w:rsidRPr="009F1FAC">
        <w:t>For A-CSI-RS, starting from the end of the PDCCH containing the request, and ending at the end of the PUSCH containing the report associated with this A-CSI-RS.</w:t>
      </w:r>
    </w:p>
    <w:p w14:paraId="3C8BE5D6" w14:textId="77777777" w:rsidR="00853033" w:rsidRPr="0076720D" w:rsidRDefault="00853033" w:rsidP="00853033">
      <w:pPr>
        <w:pStyle w:val="ListParagraph"/>
        <w:numPr>
          <w:ilvl w:val="2"/>
          <w:numId w:val="28"/>
        </w:numPr>
        <w:spacing w:after="160" w:line="259" w:lineRule="auto"/>
      </w:pPr>
      <w:r w:rsidRPr="0076720D">
        <w:t>For SP-CSI-RS, starting from the end of the activation command is applied, and ending at the end of the deactivation command is applied.</w:t>
      </w:r>
    </w:p>
    <w:p w14:paraId="5DFD2280" w14:textId="77777777" w:rsidR="00853033" w:rsidRPr="0076720D" w:rsidRDefault="00853033" w:rsidP="00853033">
      <w:pPr>
        <w:pStyle w:val="ListParagraph"/>
        <w:numPr>
          <w:ilvl w:val="2"/>
          <w:numId w:val="28"/>
        </w:numPr>
        <w:spacing w:after="160" w:line="259" w:lineRule="auto"/>
      </w:pPr>
      <w:r w:rsidRPr="0076720D">
        <w:t>For P-CSI-RS, the activate duration ends when the P-CSI-RS configuration is released.</w:t>
      </w:r>
    </w:p>
    <w:p w14:paraId="53216795" w14:textId="77777777" w:rsidR="00853033" w:rsidRPr="00BC5CB7" w:rsidRDefault="00853033" w:rsidP="00853033">
      <w:pPr>
        <w:pStyle w:val="ListParagraph"/>
        <w:numPr>
          <w:ilvl w:val="0"/>
          <w:numId w:val="28"/>
        </w:numPr>
        <w:snapToGrid w:val="0"/>
        <w:rPr>
          <w:sz w:val="18"/>
          <w:szCs w:val="18"/>
        </w:rPr>
      </w:pPr>
      <w:r w:rsidRPr="00BC5CB7">
        <w:rPr>
          <w:szCs w:val="18"/>
        </w:rPr>
        <w:t>Modify UE feature group 2-33 as follows:</w:t>
      </w:r>
    </w:p>
    <w:tbl>
      <w:tblPr>
        <w:tblW w:w="5000" w:type="pct"/>
        <w:tblLook w:val="04A0" w:firstRow="1" w:lastRow="0" w:firstColumn="1" w:lastColumn="0" w:noHBand="0" w:noVBand="1"/>
      </w:tblPr>
      <w:tblGrid>
        <w:gridCol w:w="2669"/>
        <w:gridCol w:w="6671"/>
      </w:tblGrid>
      <w:tr w:rsidR="00853033" w:rsidRPr="004A496D" w14:paraId="133B0D7F" w14:textId="77777777" w:rsidTr="0024297A">
        <w:trPr>
          <w:trHeight w:val="315"/>
        </w:trPr>
        <w:tc>
          <w:tcPr>
            <w:tcW w:w="1429" w:type="pct"/>
            <w:tcBorders>
              <w:top w:val="single" w:sz="8" w:space="0" w:color="auto"/>
              <w:left w:val="single" w:sz="8" w:space="0" w:color="auto"/>
              <w:bottom w:val="single" w:sz="8" w:space="0" w:color="000000"/>
              <w:right w:val="single" w:sz="8" w:space="0" w:color="auto"/>
            </w:tcBorders>
            <w:shd w:val="clear" w:color="000000" w:fill="99CCFF"/>
            <w:vAlign w:val="center"/>
            <w:hideMark/>
          </w:tcPr>
          <w:p w14:paraId="438FAC39" w14:textId="77777777" w:rsidR="00853033" w:rsidRPr="004A496D" w:rsidRDefault="00853033" w:rsidP="0024297A">
            <w:pPr>
              <w:overflowPunct/>
              <w:autoSpaceDE/>
              <w:autoSpaceDN/>
              <w:adjustRightInd/>
              <w:spacing w:after="0"/>
              <w:jc w:val="center"/>
              <w:textAlignment w:val="auto"/>
              <w:rPr>
                <w:rFonts w:ascii="Arial" w:eastAsia="Times New Roman" w:hAnsi="Arial" w:cs="Arial"/>
                <w:color w:val="000000"/>
                <w:sz w:val="18"/>
                <w:szCs w:val="18"/>
                <w:lang w:val="en-US" w:eastAsia="en-US"/>
              </w:rPr>
            </w:pPr>
            <w:r w:rsidRPr="004A496D">
              <w:rPr>
                <w:rFonts w:ascii="Arial" w:eastAsia="Times New Roman" w:hAnsi="Arial" w:cs="Arial"/>
                <w:color w:val="000000"/>
                <w:sz w:val="18"/>
                <w:szCs w:val="18"/>
                <w:lang w:val="en-US" w:eastAsia="en-US"/>
              </w:rPr>
              <w:t>Features</w:t>
            </w:r>
          </w:p>
        </w:tc>
        <w:tc>
          <w:tcPr>
            <w:tcW w:w="3571" w:type="pct"/>
            <w:tcBorders>
              <w:top w:val="single" w:sz="8" w:space="0" w:color="auto"/>
              <w:left w:val="nil"/>
              <w:bottom w:val="single" w:sz="8" w:space="0" w:color="000000"/>
              <w:right w:val="single" w:sz="8" w:space="0" w:color="auto"/>
            </w:tcBorders>
            <w:shd w:val="clear" w:color="auto" w:fill="auto"/>
            <w:vAlign w:val="center"/>
            <w:hideMark/>
          </w:tcPr>
          <w:p w14:paraId="79CEF287" w14:textId="77777777" w:rsidR="00853033" w:rsidRPr="004A496D" w:rsidRDefault="00853033" w:rsidP="0024297A">
            <w:pPr>
              <w:overflowPunct/>
              <w:autoSpaceDE/>
              <w:autoSpaceDN/>
              <w:adjustRightInd/>
              <w:spacing w:after="0"/>
              <w:jc w:val="left"/>
              <w:textAlignment w:val="auto"/>
              <w:rPr>
                <w:rFonts w:ascii="Arial" w:eastAsia="Times New Roman" w:hAnsi="Arial" w:cs="Arial"/>
                <w:color w:val="000000"/>
                <w:lang w:val="en-US" w:eastAsia="en-US"/>
              </w:rPr>
            </w:pPr>
            <w:r w:rsidRPr="004A496D">
              <w:rPr>
                <w:rFonts w:ascii="Arial" w:eastAsia="Times New Roman" w:hAnsi="Arial" w:cs="Arial"/>
                <w:color w:val="000000"/>
                <w:lang w:val="en-US" w:eastAsia="en-US"/>
              </w:rPr>
              <w:t> </w:t>
            </w:r>
          </w:p>
        </w:tc>
      </w:tr>
      <w:tr w:rsidR="00853033" w:rsidRPr="004A496D" w14:paraId="5968B155" w14:textId="77777777" w:rsidTr="0024297A">
        <w:trPr>
          <w:trHeight w:val="315"/>
        </w:trPr>
        <w:tc>
          <w:tcPr>
            <w:tcW w:w="1429" w:type="pct"/>
            <w:tcBorders>
              <w:top w:val="single" w:sz="8" w:space="0" w:color="auto"/>
              <w:left w:val="single" w:sz="8" w:space="0" w:color="auto"/>
              <w:bottom w:val="single" w:sz="8" w:space="0" w:color="000000"/>
              <w:right w:val="single" w:sz="8" w:space="0" w:color="auto"/>
            </w:tcBorders>
            <w:shd w:val="clear" w:color="000000" w:fill="99CCFF"/>
            <w:vAlign w:val="center"/>
            <w:hideMark/>
          </w:tcPr>
          <w:p w14:paraId="5B817CB4" w14:textId="77777777" w:rsidR="00853033" w:rsidRPr="004A496D" w:rsidRDefault="00853033" w:rsidP="0024297A">
            <w:pPr>
              <w:overflowPunct/>
              <w:autoSpaceDE/>
              <w:autoSpaceDN/>
              <w:adjustRightInd/>
              <w:spacing w:after="0"/>
              <w:jc w:val="center"/>
              <w:textAlignment w:val="auto"/>
              <w:rPr>
                <w:rFonts w:ascii="Arial" w:eastAsia="Times New Roman" w:hAnsi="Arial" w:cs="Arial"/>
                <w:color w:val="000000"/>
                <w:sz w:val="18"/>
                <w:szCs w:val="18"/>
                <w:lang w:val="en-US" w:eastAsia="en-US"/>
              </w:rPr>
            </w:pPr>
            <w:r w:rsidRPr="004A496D">
              <w:rPr>
                <w:rFonts w:ascii="Arial" w:eastAsia="Times New Roman" w:hAnsi="Arial" w:cs="Arial"/>
                <w:color w:val="000000"/>
                <w:sz w:val="18"/>
                <w:szCs w:val="18"/>
                <w:lang w:val="en-US" w:eastAsia="en-US"/>
              </w:rPr>
              <w:t>#</w:t>
            </w:r>
          </w:p>
        </w:tc>
        <w:tc>
          <w:tcPr>
            <w:tcW w:w="3571" w:type="pct"/>
            <w:tcBorders>
              <w:top w:val="single" w:sz="8" w:space="0" w:color="auto"/>
              <w:left w:val="nil"/>
              <w:bottom w:val="single" w:sz="8" w:space="0" w:color="000000"/>
              <w:right w:val="single" w:sz="8" w:space="0" w:color="auto"/>
            </w:tcBorders>
            <w:shd w:val="clear" w:color="auto" w:fill="auto"/>
            <w:vAlign w:val="center"/>
            <w:hideMark/>
          </w:tcPr>
          <w:p w14:paraId="1199EEBE" w14:textId="77777777" w:rsidR="00853033" w:rsidRPr="004A496D" w:rsidRDefault="00853033" w:rsidP="0024297A">
            <w:pPr>
              <w:overflowPunct/>
              <w:autoSpaceDE/>
              <w:autoSpaceDN/>
              <w:adjustRightInd/>
              <w:spacing w:after="0"/>
              <w:textAlignment w:val="auto"/>
              <w:rPr>
                <w:rFonts w:ascii="Arial" w:eastAsia="Times New Roman" w:hAnsi="Arial" w:cs="Arial"/>
                <w:color w:val="000000"/>
                <w:lang w:val="en-US" w:eastAsia="en-US"/>
              </w:rPr>
            </w:pPr>
            <w:r w:rsidRPr="004A496D">
              <w:rPr>
                <w:rFonts w:ascii="Arial" w:eastAsia="Times New Roman" w:hAnsi="Arial" w:cs="Arial"/>
                <w:color w:val="000000"/>
                <w:lang w:val="en-US" w:eastAsia="en-US"/>
              </w:rPr>
              <w:t>2-33</w:t>
            </w:r>
          </w:p>
        </w:tc>
      </w:tr>
      <w:tr w:rsidR="00853033" w:rsidRPr="004A496D" w14:paraId="50B2703F" w14:textId="77777777" w:rsidTr="0024297A">
        <w:trPr>
          <w:trHeight w:val="315"/>
        </w:trPr>
        <w:tc>
          <w:tcPr>
            <w:tcW w:w="1429" w:type="pct"/>
            <w:tcBorders>
              <w:top w:val="single" w:sz="8" w:space="0" w:color="auto"/>
              <w:left w:val="single" w:sz="8" w:space="0" w:color="auto"/>
              <w:bottom w:val="single" w:sz="8" w:space="0" w:color="000000"/>
              <w:right w:val="single" w:sz="8" w:space="0" w:color="auto"/>
            </w:tcBorders>
            <w:shd w:val="clear" w:color="000000" w:fill="99CCFF"/>
            <w:vAlign w:val="center"/>
            <w:hideMark/>
          </w:tcPr>
          <w:p w14:paraId="20680091" w14:textId="77777777" w:rsidR="00853033" w:rsidRPr="004A496D" w:rsidRDefault="00853033" w:rsidP="0024297A">
            <w:pPr>
              <w:overflowPunct/>
              <w:autoSpaceDE/>
              <w:autoSpaceDN/>
              <w:adjustRightInd/>
              <w:spacing w:after="0"/>
              <w:jc w:val="center"/>
              <w:textAlignment w:val="auto"/>
              <w:rPr>
                <w:rFonts w:ascii="Arial" w:eastAsia="Times New Roman" w:hAnsi="Arial" w:cs="Arial"/>
                <w:color w:val="000000"/>
                <w:sz w:val="18"/>
                <w:szCs w:val="18"/>
                <w:lang w:val="en-US" w:eastAsia="en-US"/>
              </w:rPr>
            </w:pPr>
            <w:r w:rsidRPr="004A496D">
              <w:rPr>
                <w:rFonts w:ascii="Arial" w:eastAsia="Times New Roman" w:hAnsi="Arial" w:cs="Arial"/>
                <w:color w:val="000000"/>
                <w:sz w:val="18"/>
                <w:szCs w:val="18"/>
                <w:lang w:val="en-US" w:eastAsia="en-US"/>
              </w:rPr>
              <w:lastRenderedPageBreak/>
              <w:t>Feature group</w:t>
            </w:r>
          </w:p>
        </w:tc>
        <w:tc>
          <w:tcPr>
            <w:tcW w:w="3571" w:type="pct"/>
            <w:tcBorders>
              <w:top w:val="single" w:sz="8" w:space="0" w:color="auto"/>
              <w:left w:val="nil"/>
              <w:bottom w:val="single" w:sz="8" w:space="0" w:color="000000"/>
              <w:right w:val="single" w:sz="8" w:space="0" w:color="auto"/>
            </w:tcBorders>
            <w:shd w:val="clear" w:color="auto" w:fill="auto"/>
            <w:vAlign w:val="center"/>
            <w:hideMark/>
          </w:tcPr>
          <w:p w14:paraId="50EA89B9" w14:textId="77777777" w:rsidR="00853033" w:rsidRPr="004A496D" w:rsidRDefault="00853033" w:rsidP="0024297A">
            <w:pPr>
              <w:overflowPunct/>
              <w:autoSpaceDE/>
              <w:autoSpaceDN/>
              <w:adjustRightInd/>
              <w:spacing w:after="0"/>
              <w:textAlignment w:val="auto"/>
              <w:rPr>
                <w:rFonts w:ascii="Arial" w:eastAsia="Times New Roman" w:hAnsi="Arial" w:cs="Arial"/>
                <w:color w:val="000000"/>
                <w:lang w:val="en-US" w:eastAsia="en-US"/>
              </w:rPr>
            </w:pPr>
            <w:r w:rsidRPr="004A496D">
              <w:rPr>
                <w:rFonts w:ascii="Arial" w:eastAsia="Times New Roman" w:hAnsi="Arial" w:cs="Arial"/>
                <w:color w:val="000000"/>
                <w:lang w:val="en-US" w:eastAsia="en-US"/>
              </w:rPr>
              <w:t>CSI-RS and CSI-IM reception for CSI feedback</w:t>
            </w:r>
          </w:p>
        </w:tc>
      </w:tr>
      <w:tr w:rsidR="00853033" w:rsidRPr="004A496D" w14:paraId="7DB7B2FF" w14:textId="77777777" w:rsidTr="0024297A">
        <w:trPr>
          <w:trHeight w:val="2310"/>
        </w:trPr>
        <w:tc>
          <w:tcPr>
            <w:tcW w:w="1429" w:type="pct"/>
            <w:tcBorders>
              <w:top w:val="single" w:sz="8" w:space="0" w:color="auto"/>
              <w:left w:val="single" w:sz="8" w:space="0" w:color="auto"/>
              <w:bottom w:val="single" w:sz="8" w:space="0" w:color="000000"/>
              <w:right w:val="single" w:sz="8" w:space="0" w:color="auto"/>
            </w:tcBorders>
            <w:shd w:val="clear" w:color="000000" w:fill="99CCFF"/>
            <w:vAlign w:val="center"/>
            <w:hideMark/>
          </w:tcPr>
          <w:p w14:paraId="68890C42" w14:textId="77777777" w:rsidR="00853033" w:rsidRPr="004A496D" w:rsidRDefault="00853033" w:rsidP="0024297A">
            <w:pPr>
              <w:overflowPunct/>
              <w:autoSpaceDE/>
              <w:autoSpaceDN/>
              <w:adjustRightInd/>
              <w:spacing w:after="0"/>
              <w:jc w:val="center"/>
              <w:textAlignment w:val="auto"/>
              <w:rPr>
                <w:rFonts w:ascii="Arial" w:eastAsia="Times New Roman" w:hAnsi="Arial" w:cs="Arial"/>
                <w:color w:val="000000"/>
                <w:sz w:val="18"/>
                <w:szCs w:val="18"/>
                <w:lang w:val="en-US" w:eastAsia="en-US"/>
              </w:rPr>
            </w:pPr>
            <w:r w:rsidRPr="004A496D">
              <w:rPr>
                <w:rFonts w:ascii="Arial" w:eastAsia="Times New Roman" w:hAnsi="Arial" w:cs="Arial"/>
                <w:color w:val="000000"/>
                <w:sz w:val="18"/>
                <w:szCs w:val="18"/>
                <w:lang w:val="en-US" w:eastAsia="en-US"/>
              </w:rPr>
              <w:t>Components</w:t>
            </w:r>
          </w:p>
        </w:tc>
        <w:tc>
          <w:tcPr>
            <w:tcW w:w="3571" w:type="pct"/>
            <w:tcBorders>
              <w:top w:val="nil"/>
              <w:left w:val="nil"/>
              <w:bottom w:val="nil"/>
              <w:right w:val="single" w:sz="8" w:space="0" w:color="000000"/>
            </w:tcBorders>
            <w:shd w:val="clear" w:color="auto" w:fill="auto"/>
            <w:vAlign w:val="center"/>
            <w:hideMark/>
          </w:tcPr>
          <w:p w14:paraId="6CA824FA" w14:textId="77777777" w:rsidR="00853033" w:rsidRDefault="00853033" w:rsidP="0024297A">
            <w:pPr>
              <w:overflowPunct/>
              <w:autoSpaceDE/>
              <w:autoSpaceDN/>
              <w:adjustRightInd/>
              <w:spacing w:after="0"/>
              <w:jc w:val="left"/>
              <w:textAlignment w:val="auto"/>
              <w:rPr>
                <w:rFonts w:ascii="Arial" w:eastAsia="Times New Roman" w:hAnsi="Arial" w:cs="Arial"/>
                <w:color w:val="000000"/>
                <w:lang w:val="en-US" w:eastAsia="en-US"/>
              </w:rPr>
            </w:pPr>
            <w:r w:rsidRPr="004A496D">
              <w:rPr>
                <w:rFonts w:ascii="Arial" w:eastAsia="Times New Roman" w:hAnsi="Arial" w:cs="Arial"/>
                <w:color w:val="000000"/>
                <w:lang w:val="en-US" w:eastAsia="en-US"/>
              </w:rPr>
              <w:t>1. Supported max # of configured NZP-CSI-RS resources per CC</w:t>
            </w:r>
          </w:p>
          <w:p w14:paraId="099F8555" w14:textId="77777777" w:rsidR="00853033" w:rsidRDefault="00853033" w:rsidP="0024297A">
            <w:pPr>
              <w:overflowPunct/>
              <w:autoSpaceDE/>
              <w:autoSpaceDN/>
              <w:adjustRightInd/>
              <w:spacing w:after="0"/>
              <w:jc w:val="left"/>
              <w:textAlignment w:val="auto"/>
              <w:rPr>
                <w:rFonts w:ascii="Arial" w:eastAsia="Times New Roman" w:hAnsi="Arial" w:cs="Arial"/>
                <w:color w:val="000000"/>
                <w:lang w:val="en-US" w:eastAsia="en-US"/>
              </w:rPr>
            </w:pPr>
            <w:r w:rsidRPr="004A496D">
              <w:rPr>
                <w:rFonts w:ascii="Arial" w:eastAsia="Times New Roman" w:hAnsi="Arial" w:cs="Arial"/>
                <w:color w:val="000000"/>
                <w:lang w:val="en-US" w:eastAsia="en-US"/>
              </w:rPr>
              <w:t>2. Supported max # of ports across all configured NZP-CSI-RS resources per CC</w:t>
            </w:r>
          </w:p>
          <w:p w14:paraId="47CAC0C1" w14:textId="77777777" w:rsidR="00853033" w:rsidRDefault="00853033" w:rsidP="0024297A">
            <w:pPr>
              <w:overflowPunct/>
              <w:autoSpaceDE/>
              <w:autoSpaceDN/>
              <w:adjustRightInd/>
              <w:spacing w:after="0"/>
              <w:jc w:val="left"/>
              <w:textAlignment w:val="auto"/>
              <w:rPr>
                <w:rFonts w:ascii="Arial" w:eastAsia="Times New Roman" w:hAnsi="Arial" w:cs="Arial"/>
                <w:color w:val="000000"/>
                <w:lang w:val="en-US" w:eastAsia="en-US"/>
              </w:rPr>
            </w:pPr>
            <w:r w:rsidRPr="004A496D">
              <w:rPr>
                <w:rFonts w:ascii="Arial" w:eastAsia="Times New Roman" w:hAnsi="Arial" w:cs="Arial"/>
                <w:color w:val="000000"/>
                <w:lang w:val="en-US" w:eastAsia="en-US"/>
              </w:rPr>
              <w:t>3. Supported max # of configured CSI-IM resources per CC</w:t>
            </w:r>
          </w:p>
          <w:p w14:paraId="485192C4" w14:textId="77777777" w:rsidR="00853033" w:rsidRDefault="00853033" w:rsidP="0024297A">
            <w:pPr>
              <w:overflowPunct/>
              <w:autoSpaceDE/>
              <w:autoSpaceDN/>
              <w:adjustRightInd/>
              <w:spacing w:after="0"/>
              <w:jc w:val="left"/>
              <w:textAlignment w:val="auto"/>
              <w:rPr>
                <w:rFonts w:ascii="Arial" w:eastAsia="Times New Roman" w:hAnsi="Arial" w:cs="Arial"/>
                <w:color w:val="000000"/>
                <w:lang w:val="en-US" w:eastAsia="en-US"/>
              </w:rPr>
            </w:pPr>
          </w:p>
          <w:p w14:paraId="7C783D32" w14:textId="77777777" w:rsidR="00853033" w:rsidRPr="004A496D" w:rsidRDefault="00853033" w:rsidP="0024297A">
            <w:pPr>
              <w:spacing w:after="160" w:line="259" w:lineRule="auto"/>
              <w:jc w:val="left"/>
              <w:rPr>
                <w:color w:val="FF0000"/>
              </w:rPr>
            </w:pPr>
            <w:r w:rsidRPr="004A496D">
              <w:rPr>
                <w:color w:val="FF0000"/>
              </w:rPr>
              <w:t xml:space="preserve">4. </w:t>
            </w:r>
            <w:r>
              <w:rPr>
                <w:color w:val="FF0000"/>
              </w:rPr>
              <w:t>Supported m</w:t>
            </w:r>
            <w:r w:rsidRPr="004A496D">
              <w:rPr>
                <w:color w:val="FF0000"/>
              </w:rPr>
              <w:t xml:space="preserve">ax # </w:t>
            </w:r>
            <w:r>
              <w:rPr>
                <w:color w:val="FF0000"/>
              </w:rPr>
              <w:t xml:space="preserve">simultaneous CSI-RS resources </w:t>
            </w:r>
            <w:r w:rsidRPr="004A496D">
              <w:rPr>
                <w:color w:val="FF0000"/>
              </w:rPr>
              <w:t>in active BWPs across all CCs</w:t>
            </w:r>
          </w:p>
          <w:p w14:paraId="2BD098C2" w14:textId="77777777" w:rsidR="00853033" w:rsidRPr="004A496D" w:rsidRDefault="00853033" w:rsidP="0024297A">
            <w:pPr>
              <w:spacing w:after="160" w:line="259" w:lineRule="auto"/>
              <w:jc w:val="left"/>
              <w:rPr>
                <w:color w:val="FF0000"/>
              </w:rPr>
            </w:pPr>
            <w:r w:rsidRPr="004A496D">
              <w:rPr>
                <w:color w:val="FF0000"/>
              </w:rPr>
              <w:t xml:space="preserve">5. </w:t>
            </w:r>
            <w:r>
              <w:rPr>
                <w:color w:val="FF0000"/>
              </w:rPr>
              <w:t>Supported m</w:t>
            </w:r>
            <w:r w:rsidRPr="004A496D">
              <w:rPr>
                <w:color w:val="FF0000"/>
              </w:rPr>
              <w:t>ax</w:t>
            </w:r>
            <w:r>
              <w:rPr>
                <w:color w:val="FF0000"/>
              </w:rPr>
              <w:t xml:space="preserve"> total </w:t>
            </w:r>
            <w:r w:rsidRPr="004A496D">
              <w:rPr>
                <w:color w:val="FF0000"/>
              </w:rPr>
              <w:t># of</w:t>
            </w:r>
            <w:r>
              <w:rPr>
                <w:color w:val="FF0000"/>
              </w:rPr>
              <w:t xml:space="preserve"> CSI-RS ports in</w:t>
            </w:r>
            <w:r w:rsidRPr="004A496D">
              <w:rPr>
                <w:color w:val="FF0000"/>
              </w:rPr>
              <w:t xml:space="preserve"> </w:t>
            </w:r>
            <w:r>
              <w:rPr>
                <w:color w:val="FF0000"/>
              </w:rPr>
              <w:t>simultaneous CSI-RS resources</w:t>
            </w:r>
            <w:r w:rsidRPr="004A496D">
              <w:rPr>
                <w:color w:val="FF0000"/>
              </w:rPr>
              <w:t xml:space="preserve"> in active BWPs across all CCs</w:t>
            </w:r>
          </w:p>
          <w:p w14:paraId="7C810C09" w14:textId="77777777" w:rsidR="00853033" w:rsidRPr="004A496D" w:rsidRDefault="00853033" w:rsidP="0024297A">
            <w:pPr>
              <w:overflowPunct/>
              <w:autoSpaceDE/>
              <w:autoSpaceDN/>
              <w:adjustRightInd/>
              <w:spacing w:after="0"/>
              <w:jc w:val="center"/>
              <w:textAlignment w:val="auto"/>
              <w:rPr>
                <w:rFonts w:ascii="Arial" w:eastAsia="Times New Roman" w:hAnsi="Arial" w:cs="Arial"/>
                <w:color w:val="000000"/>
                <w:lang w:eastAsia="en-US"/>
              </w:rPr>
            </w:pPr>
          </w:p>
        </w:tc>
      </w:tr>
      <w:tr w:rsidR="00853033" w:rsidRPr="004A496D" w14:paraId="7EFEABEC" w14:textId="77777777" w:rsidTr="0024297A">
        <w:trPr>
          <w:trHeight w:val="720"/>
        </w:trPr>
        <w:tc>
          <w:tcPr>
            <w:tcW w:w="1429" w:type="pct"/>
            <w:tcBorders>
              <w:top w:val="nil"/>
              <w:left w:val="nil"/>
              <w:bottom w:val="nil"/>
              <w:right w:val="single" w:sz="8" w:space="0" w:color="000000"/>
            </w:tcBorders>
            <w:shd w:val="clear" w:color="000000" w:fill="99CCFF"/>
            <w:vAlign w:val="center"/>
            <w:hideMark/>
          </w:tcPr>
          <w:p w14:paraId="0B5AD90D" w14:textId="77777777" w:rsidR="00853033" w:rsidRPr="004A496D" w:rsidRDefault="00853033" w:rsidP="0024297A">
            <w:pPr>
              <w:overflowPunct/>
              <w:autoSpaceDE/>
              <w:autoSpaceDN/>
              <w:adjustRightInd/>
              <w:spacing w:after="0"/>
              <w:jc w:val="center"/>
              <w:textAlignment w:val="auto"/>
              <w:rPr>
                <w:rFonts w:ascii="Arial" w:eastAsia="Times New Roman" w:hAnsi="Arial" w:cs="Arial"/>
                <w:color w:val="000000"/>
                <w:sz w:val="18"/>
                <w:szCs w:val="18"/>
                <w:lang w:val="en-US" w:eastAsia="en-US"/>
              </w:rPr>
            </w:pPr>
            <w:r w:rsidRPr="004A496D">
              <w:rPr>
                <w:rFonts w:ascii="Arial" w:eastAsia="Times New Roman" w:hAnsi="Arial" w:cs="Arial"/>
                <w:color w:val="000000"/>
                <w:sz w:val="18"/>
                <w:szCs w:val="18"/>
                <w:lang w:val="en-US" w:eastAsia="en-US"/>
              </w:rPr>
              <w:t>Prerequisite feature groups</w:t>
            </w:r>
          </w:p>
        </w:tc>
        <w:tc>
          <w:tcPr>
            <w:tcW w:w="3571" w:type="pct"/>
            <w:tcBorders>
              <w:top w:val="single" w:sz="8" w:space="0" w:color="auto"/>
              <w:left w:val="nil"/>
              <w:bottom w:val="single" w:sz="8" w:space="0" w:color="000000"/>
              <w:right w:val="single" w:sz="8" w:space="0" w:color="auto"/>
            </w:tcBorders>
            <w:shd w:val="clear" w:color="auto" w:fill="auto"/>
            <w:vAlign w:val="center"/>
            <w:hideMark/>
          </w:tcPr>
          <w:p w14:paraId="3745774E" w14:textId="77777777" w:rsidR="00853033" w:rsidRPr="004A496D" w:rsidRDefault="00853033" w:rsidP="0024297A">
            <w:pPr>
              <w:overflowPunct/>
              <w:autoSpaceDE/>
              <w:autoSpaceDN/>
              <w:adjustRightInd/>
              <w:spacing w:after="0"/>
              <w:textAlignment w:val="auto"/>
              <w:rPr>
                <w:rFonts w:ascii="Arial" w:eastAsia="Times New Roman" w:hAnsi="Arial" w:cs="Arial"/>
                <w:color w:val="000000"/>
                <w:lang w:val="en-US" w:eastAsia="en-US"/>
              </w:rPr>
            </w:pPr>
            <w:r w:rsidRPr="004A496D">
              <w:rPr>
                <w:rFonts w:ascii="Arial" w:eastAsia="Times New Roman" w:hAnsi="Arial" w:cs="Arial"/>
                <w:color w:val="000000"/>
                <w:lang w:val="en-US" w:eastAsia="en-US"/>
              </w:rPr>
              <w:t>2-32</w:t>
            </w:r>
          </w:p>
        </w:tc>
      </w:tr>
      <w:tr w:rsidR="00853033" w:rsidRPr="004A496D" w14:paraId="23D68905" w14:textId="77777777" w:rsidTr="0024297A">
        <w:trPr>
          <w:trHeight w:val="1200"/>
        </w:trPr>
        <w:tc>
          <w:tcPr>
            <w:tcW w:w="1429" w:type="pct"/>
            <w:tcBorders>
              <w:top w:val="nil"/>
              <w:left w:val="nil"/>
              <w:bottom w:val="nil"/>
              <w:right w:val="single" w:sz="8" w:space="0" w:color="000000"/>
            </w:tcBorders>
            <w:shd w:val="clear" w:color="000000" w:fill="99CCFF"/>
            <w:vAlign w:val="center"/>
            <w:hideMark/>
          </w:tcPr>
          <w:p w14:paraId="0B166C9B" w14:textId="77777777" w:rsidR="00853033" w:rsidRPr="004A496D" w:rsidRDefault="00853033" w:rsidP="0024297A">
            <w:pPr>
              <w:overflowPunct/>
              <w:autoSpaceDE/>
              <w:autoSpaceDN/>
              <w:adjustRightInd/>
              <w:spacing w:after="0"/>
              <w:jc w:val="center"/>
              <w:textAlignment w:val="auto"/>
              <w:rPr>
                <w:rFonts w:ascii="Arial" w:eastAsia="Times New Roman" w:hAnsi="Arial" w:cs="Arial"/>
                <w:color w:val="000000"/>
                <w:sz w:val="18"/>
                <w:szCs w:val="18"/>
                <w:lang w:val="en-US" w:eastAsia="en-US"/>
              </w:rPr>
            </w:pPr>
            <w:r w:rsidRPr="004A496D">
              <w:rPr>
                <w:rFonts w:ascii="Arial" w:eastAsia="Times New Roman" w:hAnsi="Arial" w:cs="Arial"/>
                <w:color w:val="000000"/>
                <w:sz w:val="18"/>
                <w:szCs w:val="18"/>
                <w:lang w:val="en-US" w:eastAsia="en-US"/>
              </w:rPr>
              <w:t>Need for g</w:t>
            </w:r>
            <w:r w:rsidRPr="004A496D">
              <w:rPr>
                <w:rFonts w:ascii="Calibri" w:eastAsia="Times New Roman" w:hAnsi="Calibri" w:cs="Arial"/>
                <w:color w:val="000000"/>
                <w:sz w:val="18"/>
                <w:szCs w:val="18"/>
                <w:lang w:val="en-US" w:eastAsia="en-US"/>
              </w:rPr>
              <w:t>NB to know whether the</w:t>
            </w:r>
          </w:p>
        </w:tc>
        <w:tc>
          <w:tcPr>
            <w:tcW w:w="3571" w:type="pct"/>
            <w:tcBorders>
              <w:top w:val="single" w:sz="8" w:space="0" w:color="auto"/>
              <w:left w:val="nil"/>
              <w:bottom w:val="single" w:sz="8" w:space="0" w:color="000000"/>
              <w:right w:val="single" w:sz="8" w:space="0" w:color="auto"/>
            </w:tcBorders>
            <w:shd w:val="clear" w:color="auto" w:fill="auto"/>
            <w:vAlign w:val="center"/>
            <w:hideMark/>
          </w:tcPr>
          <w:p w14:paraId="76513120" w14:textId="77777777" w:rsidR="00853033" w:rsidRPr="004A496D" w:rsidRDefault="00853033" w:rsidP="0024297A">
            <w:pPr>
              <w:overflowPunct/>
              <w:autoSpaceDE/>
              <w:autoSpaceDN/>
              <w:adjustRightInd/>
              <w:spacing w:after="0"/>
              <w:jc w:val="left"/>
              <w:textAlignment w:val="auto"/>
              <w:rPr>
                <w:rFonts w:ascii="Arial" w:eastAsia="Times New Roman" w:hAnsi="Arial" w:cs="Arial"/>
                <w:color w:val="000000"/>
                <w:lang w:val="en-US" w:eastAsia="en-US"/>
              </w:rPr>
            </w:pPr>
            <w:r w:rsidRPr="004A496D">
              <w:rPr>
                <w:rFonts w:ascii="Arial" w:eastAsia="Times New Roman" w:hAnsi="Arial" w:cs="Arial"/>
                <w:color w:val="000000"/>
                <w:lang w:val="en-US" w:eastAsia="en-US"/>
              </w:rPr>
              <w:t>Yes</w:t>
            </w:r>
          </w:p>
        </w:tc>
      </w:tr>
      <w:tr w:rsidR="00853033" w:rsidRPr="004A496D" w14:paraId="5F99BD1B" w14:textId="77777777" w:rsidTr="0024297A">
        <w:trPr>
          <w:trHeight w:val="975"/>
        </w:trPr>
        <w:tc>
          <w:tcPr>
            <w:tcW w:w="1429" w:type="pct"/>
            <w:tcBorders>
              <w:top w:val="nil"/>
              <w:left w:val="nil"/>
              <w:bottom w:val="nil"/>
              <w:right w:val="single" w:sz="8" w:space="0" w:color="000000"/>
            </w:tcBorders>
            <w:shd w:val="clear" w:color="000000" w:fill="99CCFF"/>
            <w:vAlign w:val="center"/>
            <w:hideMark/>
          </w:tcPr>
          <w:p w14:paraId="785349F9" w14:textId="77777777" w:rsidR="00853033" w:rsidRPr="004A496D" w:rsidRDefault="00853033" w:rsidP="0024297A">
            <w:pPr>
              <w:overflowPunct/>
              <w:autoSpaceDE/>
              <w:autoSpaceDN/>
              <w:adjustRightInd/>
              <w:spacing w:after="0"/>
              <w:jc w:val="center"/>
              <w:textAlignment w:val="auto"/>
              <w:rPr>
                <w:rFonts w:ascii="Arial" w:eastAsia="Times New Roman" w:hAnsi="Arial" w:cs="Arial"/>
                <w:color w:val="000000"/>
                <w:sz w:val="18"/>
                <w:szCs w:val="18"/>
                <w:lang w:val="en-US" w:eastAsia="en-US"/>
              </w:rPr>
            </w:pPr>
            <w:r w:rsidRPr="004A496D">
              <w:rPr>
                <w:rFonts w:ascii="Arial" w:eastAsia="Times New Roman" w:hAnsi="Arial" w:cs="Arial"/>
                <w:color w:val="000000"/>
                <w:sz w:val="18"/>
                <w:szCs w:val="18"/>
                <w:lang w:val="en-US" w:eastAsia="en-US"/>
              </w:rPr>
              <w:t>Consequences if the feature</w:t>
            </w:r>
          </w:p>
        </w:tc>
        <w:tc>
          <w:tcPr>
            <w:tcW w:w="3571" w:type="pct"/>
            <w:tcBorders>
              <w:top w:val="single" w:sz="8" w:space="0" w:color="auto"/>
              <w:left w:val="nil"/>
              <w:bottom w:val="single" w:sz="8" w:space="0" w:color="000000"/>
              <w:right w:val="single" w:sz="8" w:space="0" w:color="auto"/>
            </w:tcBorders>
            <w:shd w:val="clear" w:color="auto" w:fill="auto"/>
            <w:vAlign w:val="center"/>
            <w:hideMark/>
          </w:tcPr>
          <w:p w14:paraId="2E49C866" w14:textId="77777777" w:rsidR="00853033" w:rsidRPr="004A496D" w:rsidRDefault="00853033" w:rsidP="0024297A">
            <w:pPr>
              <w:overflowPunct/>
              <w:autoSpaceDE/>
              <w:autoSpaceDN/>
              <w:adjustRightInd/>
              <w:spacing w:after="0"/>
              <w:jc w:val="left"/>
              <w:textAlignment w:val="auto"/>
              <w:rPr>
                <w:rFonts w:ascii="Arial" w:eastAsia="Times New Roman" w:hAnsi="Arial" w:cs="Arial"/>
                <w:color w:val="000000"/>
                <w:lang w:val="en-US" w:eastAsia="en-US"/>
              </w:rPr>
            </w:pPr>
            <w:r w:rsidRPr="004A496D">
              <w:rPr>
                <w:rFonts w:ascii="Arial" w:eastAsia="Times New Roman" w:hAnsi="Arial" w:cs="Arial"/>
                <w:color w:val="000000"/>
                <w:lang w:val="en-US" w:eastAsia="en-US"/>
              </w:rPr>
              <w:t>CSI acquisition is not supported</w:t>
            </w:r>
          </w:p>
        </w:tc>
      </w:tr>
      <w:tr w:rsidR="00853033" w:rsidRPr="004A496D" w14:paraId="729674C3" w14:textId="77777777" w:rsidTr="0024297A">
        <w:trPr>
          <w:trHeight w:val="315"/>
        </w:trPr>
        <w:tc>
          <w:tcPr>
            <w:tcW w:w="1429" w:type="pct"/>
            <w:tcBorders>
              <w:top w:val="single" w:sz="8" w:space="0" w:color="auto"/>
              <w:left w:val="single" w:sz="8" w:space="0" w:color="auto"/>
              <w:bottom w:val="single" w:sz="8" w:space="0" w:color="000000"/>
              <w:right w:val="single" w:sz="8" w:space="0" w:color="auto"/>
            </w:tcBorders>
            <w:shd w:val="clear" w:color="000000" w:fill="99CCFF"/>
            <w:vAlign w:val="center"/>
            <w:hideMark/>
          </w:tcPr>
          <w:p w14:paraId="27F89CA9" w14:textId="77777777" w:rsidR="00853033" w:rsidRPr="004A496D" w:rsidRDefault="00853033" w:rsidP="0024297A">
            <w:pPr>
              <w:overflowPunct/>
              <w:autoSpaceDE/>
              <w:autoSpaceDN/>
              <w:adjustRightInd/>
              <w:spacing w:after="0"/>
              <w:jc w:val="center"/>
              <w:textAlignment w:val="auto"/>
              <w:rPr>
                <w:rFonts w:ascii="Arial" w:eastAsia="Times New Roman" w:hAnsi="Arial" w:cs="Arial"/>
                <w:color w:val="000000"/>
                <w:sz w:val="18"/>
                <w:szCs w:val="18"/>
                <w:lang w:val="en-US" w:eastAsia="en-US"/>
              </w:rPr>
            </w:pPr>
            <w:r w:rsidRPr="004A496D">
              <w:rPr>
                <w:rFonts w:ascii="Arial" w:eastAsia="Times New Roman" w:hAnsi="Arial" w:cs="Arial"/>
                <w:color w:val="000000"/>
                <w:sz w:val="18"/>
                <w:szCs w:val="18"/>
                <w:lang w:val="en-US" w:eastAsia="en-US"/>
              </w:rPr>
              <w:t>Type (see R2-1712078)</w:t>
            </w:r>
          </w:p>
        </w:tc>
        <w:tc>
          <w:tcPr>
            <w:tcW w:w="3571" w:type="pct"/>
            <w:tcBorders>
              <w:top w:val="single" w:sz="8" w:space="0" w:color="auto"/>
              <w:left w:val="nil"/>
              <w:bottom w:val="single" w:sz="8" w:space="0" w:color="000000"/>
              <w:right w:val="single" w:sz="8" w:space="0" w:color="auto"/>
            </w:tcBorders>
            <w:shd w:val="clear" w:color="auto" w:fill="auto"/>
            <w:vAlign w:val="center"/>
            <w:hideMark/>
          </w:tcPr>
          <w:p w14:paraId="079ECFCC" w14:textId="77777777" w:rsidR="00853033" w:rsidRPr="004A496D" w:rsidRDefault="00853033" w:rsidP="0024297A">
            <w:pPr>
              <w:overflowPunct/>
              <w:autoSpaceDE/>
              <w:autoSpaceDN/>
              <w:adjustRightInd/>
              <w:spacing w:after="0"/>
              <w:textAlignment w:val="auto"/>
              <w:rPr>
                <w:rFonts w:ascii="Arial" w:eastAsia="Times New Roman" w:hAnsi="Arial" w:cs="Arial"/>
                <w:color w:val="000000"/>
                <w:lang w:val="en-US" w:eastAsia="en-US"/>
              </w:rPr>
            </w:pPr>
            <w:r w:rsidRPr="004A496D">
              <w:rPr>
                <w:rFonts w:ascii="Arial" w:eastAsia="Times New Roman" w:hAnsi="Arial" w:cs="Arial"/>
                <w:color w:val="000000"/>
                <w:lang w:val="en-US" w:eastAsia="en-US"/>
              </w:rPr>
              <w:t>Type 3</w:t>
            </w:r>
          </w:p>
        </w:tc>
      </w:tr>
      <w:tr w:rsidR="00853033" w:rsidRPr="004A496D" w14:paraId="64C3AC0F" w14:textId="77777777" w:rsidTr="0024297A">
        <w:trPr>
          <w:trHeight w:val="315"/>
        </w:trPr>
        <w:tc>
          <w:tcPr>
            <w:tcW w:w="1429" w:type="pct"/>
            <w:tcBorders>
              <w:top w:val="single" w:sz="8" w:space="0" w:color="auto"/>
              <w:left w:val="single" w:sz="8" w:space="0" w:color="auto"/>
              <w:bottom w:val="single" w:sz="8" w:space="0" w:color="000000"/>
              <w:right w:val="single" w:sz="8" w:space="0" w:color="auto"/>
            </w:tcBorders>
            <w:shd w:val="clear" w:color="000000" w:fill="99CCFF"/>
            <w:vAlign w:val="center"/>
            <w:hideMark/>
          </w:tcPr>
          <w:p w14:paraId="110A4AC3" w14:textId="77777777" w:rsidR="00853033" w:rsidRPr="004A496D" w:rsidRDefault="00853033" w:rsidP="0024297A">
            <w:pPr>
              <w:overflowPunct/>
              <w:autoSpaceDE/>
              <w:autoSpaceDN/>
              <w:adjustRightInd/>
              <w:spacing w:after="0"/>
              <w:jc w:val="center"/>
              <w:textAlignment w:val="auto"/>
              <w:rPr>
                <w:rFonts w:ascii="Arial" w:eastAsia="Times New Roman" w:hAnsi="Arial" w:cs="Arial"/>
                <w:color w:val="000000"/>
                <w:sz w:val="18"/>
                <w:szCs w:val="18"/>
                <w:lang w:val="en-US" w:eastAsia="en-US"/>
              </w:rPr>
            </w:pPr>
            <w:r w:rsidRPr="004A496D">
              <w:rPr>
                <w:rFonts w:ascii="Arial" w:eastAsia="Times New Roman" w:hAnsi="Arial" w:cs="Arial"/>
                <w:color w:val="000000"/>
                <w:sz w:val="18"/>
                <w:szCs w:val="18"/>
                <w:lang w:val="en-US" w:eastAsia="en-US"/>
              </w:rPr>
              <w:t>Need of FDD/TDD differentiation</w:t>
            </w:r>
          </w:p>
        </w:tc>
        <w:tc>
          <w:tcPr>
            <w:tcW w:w="3571" w:type="pct"/>
            <w:tcBorders>
              <w:top w:val="single" w:sz="8" w:space="0" w:color="auto"/>
              <w:left w:val="nil"/>
              <w:bottom w:val="single" w:sz="8" w:space="0" w:color="000000"/>
              <w:right w:val="single" w:sz="8" w:space="0" w:color="auto"/>
            </w:tcBorders>
            <w:shd w:val="clear" w:color="auto" w:fill="auto"/>
            <w:vAlign w:val="center"/>
            <w:hideMark/>
          </w:tcPr>
          <w:p w14:paraId="52E2E04C" w14:textId="77777777" w:rsidR="00853033" w:rsidRPr="004A496D" w:rsidRDefault="00853033" w:rsidP="0024297A">
            <w:pPr>
              <w:overflowPunct/>
              <w:autoSpaceDE/>
              <w:autoSpaceDN/>
              <w:adjustRightInd/>
              <w:spacing w:after="0"/>
              <w:jc w:val="center"/>
              <w:textAlignment w:val="auto"/>
              <w:rPr>
                <w:rFonts w:ascii="Arial" w:eastAsia="Times New Roman" w:hAnsi="Arial" w:cs="Arial"/>
                <w:color w:val="000000"/>
                <w:lang w:val="en-US" w:eastAsia="en-US"/>
              </w:rPr>
            </w:pPr>
            <w:r w:rsidRPr="004A496D">
              <w:rPr>
                <w:rFonts w:ascii="Arial" w:eastAsia="Times New Roman" w:hAnsi="Arial" w:cs="Arial"/>
                <w:color w:val="000000"/>
                <w:lang w:val="en-US" w:eastAsia="en-US"/>
              </w:rPr>
              <w:t>N.A.</w:t>
            </w:r>
          </w:p>
        </w:tc>
      </w:tr>
      <w:tr w:rsidR="00853033" w:rsidRPr="004A496D" w14:paraId="4DEB3E63" w14:textId="77777777" w:rsidTr="0024297A">
        <w:trPr>
          <w:trHeight w:val="315"/>
        </w:trPr>
        <w:tc>
          <w:tcPr>
            <w:tcW w:w="1429" w:type="pct"/>
            <w:tcBorders>
              <w:top w:val="single" w:sz="8" w:space="0" w:color="auto"/>
              <w:left w:val="single" w:sz="8" w:space="0" w:color="auto"/>
              <w:bottom w:val="single" w:sz="8" w:space="0" w:color="000000"/>
              <w:right w:val="single" w:sz="8" w:space="0" w:color="auto"/>
            </w:tcBorders>
            <w:shd w:val="clear" w:color="000000" w:fill="99CCFF"/>
            <w:vAlign w:val="center"/>
            <w:hideMark/>
          </w:tcPr>
          <w:p w14:paraId="41AC9D3B" w14:textId="77777777" w:rsidR="00853033" w:rsidRPr="004A496D" w:rsidRDefault="00853033" w:rsidP="0024297A">
            <w:pPr>
              <w:overflowPunct/>
              <w:autoSpaceDE/>
              <w:autoSpaceDN/>
              <w:adjustRightInd/>
              <w:spacing w:after="0"/>
              <w:jc w:val="center"/>
              <w:textAlignment w:val="auto"/>
              <w:rPr>
                <w:rFonts w:ascii="Arial" w:eastAsia="Times New Roman" w:hAnsi="Arial" w:cs="Arial"/>
                <w:color w:val="000000"/>
                <w:sz w:val="18"/>
                <w:szCs w:val="18"/>
                <w:lang w:val="en-US" w:eastAsia="en-US"/>
              </w:rPr>
            </w:pPr>
            <w:r w:rsidRPr="004A496D">
              <w:rPr>
                <w:rFonts w:ascii="Arial" w:eastAsia="Times New Roman" w:hAnsi="Arial" w:cs="Arial"/>
                <w:color w:val="000000"/>
                <w:sz w:val="18"/>
                <w:szCs w:val="18"/>
                <w:lang w:val="en-US" w:eastAsia="en-US"/>
              </w:rPr>
              <w:t>Need of FR1/FR2 differentiation</w:t>
            </w:r>
          </w:p>
        </w:tc>
        <w:tc>
          <w:tcPr>
            <w:tcW w:w="3571" w:type="pct"/>
            <w:tcBorders>
              <w:top w:val="single" w:sz="8" w:space="0" w:color="auto"/>
              <w:left w:val="nil"/>
              <w:bottom w:val="single" w:sz="8" w:space="0" w:color="000000"/>
              <w:right w:val="single" w:sz="8" w:space="0" w:color="auto"/>
            </w:tcBorders>
            <w:shd w:val="clear" w:color="auto" w:fill="auto"/>
            <w:vAlign w:val="center"/>
            <w:hideMark/>
          </w:tcPr>
          <w:p w14:paraId="1618BBD9" w14:textId="77777777" w:rsidR="00853033" w:rsidRPr="004A496D" w:rsidRDefault="00853033" w:rsidP="0024297A">
            <w:pPr>
              <w:overflowPunct/>
              <w:autoSpaceDE/>
              <w:autoSpaceDN/>
              <w:adjustRightInd/>
              <w:spacing w:after="0"/>
              <w:jc w:val="center"/>
              <w:textAlignment w:val="auto"/>
              <w:rPr>
                <w:rFonts w:ascii="Arial" w:eastAsia="Times New Roman" w:hAnsi="Arial" w:cs="Arial"/>
                <w:color w:val="000000"/>
                <w:lang w:val="en-US" w:eastAsia="en-US"/>
              </w:rPr>
            </w:pPr>
            <w:r w:rsidRPr="004A496D">
              <w:rPr>
                <w:rFonts w:ascii="Arial" w:eastAsia="Times New Roman" w:hAnsi="Arial" w:cs="Arial"/>
                <w:lang w:val="en-US" w:eastAsia="en-US"/>
              </w:rPr>
              <w:t>N.A.</w:t>
            </w:r>
            <w:r w:rsidRPr="009F1FAC">
              <w:rPr>
                <w:rFonts w:ascii="Arial" w:eastAsia="Times New Roman" w:hAnsi="Arial" w:cs="Arial"/>
                <w:lang w:val="en-US" w:eastAsia="en-US"/>
              </w:rPr>
              <w:t xml:space="preserve"> </w:t>
            </w:r>
          </w:p>
        </w:tc>
      </w:tr>
      <w:tr w:rsidR="00853033" w:rsidRPr="004A496D" w14:paraId="24683699" w14:textId="77777777" w:rsidTr="0024297A">
        <w:trPr>
          <w:trHeight w:val="315"/>
        </w:trPr>
        <w:tc>
          <w:tcPr>
            <w:tcW w:w="1429" w:type="pct"/>
            <w:tcBorders>
              <w:top w:val="single" w:sz="8" w:space="0" w:color="auto"/>
              <w:left w:val="single" w:sz="8" w:space="0" w:color="auto"/>
              <w:bottom w:val="single" w:sz="8" w:space="0" w:color="000000"/>
              <w:right w:val="single" w:sz="8" w:space="0" w:color="auto"/>
            </w:tcBorders>
            <w:shd w:val="clear" w:color="000000" w:fill="99CCFF"/>
            <w:vAlign w:val="center"/>
            <w:hideMark/>
          </w:tcPr>
          <w:p w14:paraId="54C52B8A" w14:textId="77777777" w:rsidR="00853033" w:rsidRPr="004A496D" w:rsidRDefault="00853033" w:rsidP="0024297A">
            <w:pPr>
              <w:overflowPunct/>
              <w:autoSpaceDE/>
              <w:autoSpaceDN/>
              <w:adjustRightInd/>
              <w:spacing w:after="0"/>
              <w:jc w:val="center"/>
              <w:textAlignment w:val="auto"/>
              <w:rPr>
                <w:rFonts w:ascii="Arial" w:eastAsia="Times New Roman" w:hAnsi="Arial" w:cs="Arial"/>
                <w:color w:val="000000"/>
                <w:sz w:val="18"/>
                <w:szCs w:val="18"/>
                <w:lang w:val="en-US" w:eastAsia="en-US"/>
              </w:rPr>
            </w:pPr>
            <w:r w:rsidRPr="004A496D">
              <w:rPr>
                <w:rFonts w:ascii="Arial" w:eastAsia="Times New Roman" w:hAnsi="Arial" w:cs="Arial"/>
                <w:color w:val="000000"/>
                <w:sz w:val="18"/>
                <w:szCs w:val="18"/>
                <w:lang w:val="en-US" w:eastAsia="en-US"/>
              </w:rPr>
              <w:t>RAN5 implication</w:t>
            </w:r>
          </w:p>
        </w:tc>
        <w:tc>
          <w:tcPr>
            <w:tcW w:w="3571" w:type="pct"/>
            <w:tcBorders>
              <w:top w:val="single" w:sz="8" w:space="0" w:color="auto"/>
              <w:left w:val="nil"/>
              <w:bottom w:val="single" w:sz="8" w:space="0" w:color="000000"/>
              <w:right w:val="single" w:sz="8" w:space="0" w:color="auto"/>
            </w:tcBorders>
            <w:shd w:val="clear" w:color="auto" w:fill="auto"/>
            <w:vAlign w:val="center"/>
            <w:hideMark/>
          </w:tcPr>
          <w:p w14:paraId="2B24233A" w14:textId="77777777" w:rsidR="00853033" w:rsidRPr="004A496D" w:rsidRDefault="00853033" w:rsidP="0024297A">
            <w:pPr>
              <w:overflowPunct/>
              <w:autoSpaceDE/>
              <w:autoSpaceDN/>
              <w:adjustRightInd/>
              <w:spacing w:after="0"/>
              <w:jc w:val="left"/>
              <w:textAlignment w:val="auto"/>
              <w:rPr>
                <w:rFonts w:ascii="Arial" w:eastAsia="Times New Roman" w:hAnsi="Arial" w:cs="Arial"/>
                <w:color w:val="000000"/>
                <w:lang w:val="en-US" w:eastAsia="en-US"/>
              </w:rPr>
            </w:pPr>
            <w:r w:rsidRPr="004A496D">
              <w:rPr>
                <w:rFonts w:ascii="Arial" w:eastAsia="Times New Roman" w:hAnsi="Arial" w:cs="Arial"/>
                <w:color w:val="000000"/>
                <w:lang w:val="en-US" w:eastAsia="en-US"/>
              </w:rPr>
              <w:t> </w:t>
            </w:r>
          </w:p>
        </w:tc>
      </w:tr>
      <w:tr w:rsidR="00853033" w:rsidRPr="004A496D" w14:paraId="4CBC3E88" w14:textId="77777777" w:rsidTr="0024297A">
        <w:trPr>
          <w:trHeight w:val="315"/>
        </w:trPr>
        <w:tc>
          <w:tcPr>
            <w:tcW w:w="1429" w:type="pct"/>
            <w:tcBorders>
              <w:top w:val="single" w:sz="8" w:space="0" w:color="auto"/>
              <w:left w:val="single" w:sz="8" w:space="0" w:color="auto"/>
              <w:bottom w:val="single" w:sz="8" w:space="0" w:color="000000"/>
              <w:right w:val="single" w:sz="8" w:space="0" w:color="auto"/>
            </w:tcBorders>
            <w:shd w:val="clear" w:color="000000" w:fill="99CCFF"/>
            <w:vAlign w:val="center"/>
            <w:hideMark/>
          </w:tcPr>
          <w:p w14:paraId="4D034CD8" w14:textId="77777777" w:rsidR="00853033" w:rsidRPr="004A496D" w:rsidRDefault="00853033" w:rsidP="0024297A">
            <w:pPr>
              <w:overflowPunct/>
              <w:autoSpaceDE/>
              <w:autoSpaceDN/>
              <w:adjustRightInd/>
              <w:spacing w:after="0"/>
              <w:jc w:val="center"/>
              <w:textAlignment w:val="auto"/>
              <w:rPr>
                <w:rFonts w:ascii="Arial" w:eastAsia="Times New Roman" w:hAnsi="Arial" w:cs="Arial"/>
                <w:color w:val="000000"/>
                <w:sz w:val="18"/>
                <w:szCs w:val="18"/>
                <w:lang w:val="en-US" w:eastAsia="en-US"/>
              </w:rPr>
            </w:pPr>
            <w:r w:rsidRPr="004A496D">
              <w:rPr>
                <w:rFonts w:ascii="Arial" w:eastAsia="Times New Roman" w:hAnsi="Arial" w:cs="Arial"/>
                <w:color w:val="000000"/>
                <w:sz w:val="18"/>
                <w:szCs w:val="18"/>
                <w:lang w:val="en-US" w:eastAsia="en-US"/>
              </w:rPr>
              <w:t>Note</w:t>
            </w:r>
          </w:p>
        </w:tc>
        <w:tc>
          <w:tcPr>
            <w:tcW w:w="3571" w:type="pct"/>
            <w:tcBorders>
              <w:top w:val="single" w:sz="8" w:space="0" w:color="auto"/>
              <w:left w:val="nil"/>
              <w:bottom w:val="single" w:sz="8" w:space="0" w:color="000000"/>
              <w:right w:val="single" w:sz="8" w:space="0" w:color="auto"/>
            </w:tcBorders>
            <w:shd w:val="clear" w:color="auto" w:fill="auto"/>
            <w:vAlign w:val="center"/>
            <w:hideMark/>
          </w:tcPr>
          <w:p w14:paraId="12A7DC54" w14:textId="77777777" w:rsidR="00853033" w:rsidRPr="004A496D" w:rsidRDefault="00853033" w:rsidP="0024297A">
            <w:pPr>
              <w:overflowPunct/>
              <w:autoSpaceDE/>
              <w:autoSpaceDN/>
              <w:adjustRightInd/>
              <w:spacing w:after="0"/>
              <w:textAlignment w:val="auto"/>
              <w:rPr>
                <w:rFonts w:ascii="Arial" w:eastAsia="Times New Roman" w:hAnsi="Arial" w:cs="Arial"/>
                <w:color w:val="000000"/>
                <w:lang w:val="en-US" w:eastAsia="en-US"/>
              </w:rPr>
            </w:pPr>
            <w:r w:rsidRPr="004A496D">
              <w:rPr>
                <w:rFonts w:ascii="Arial" w:eastAsia="Times New Roman" w:hAnsi="Arial" w:cs="Arial"/>
                <w:color w:val="000000"/>
                <w:lang w:val="en-US" w:eastAsia="en-US"/>
              </w:rPr>
              <w:t xml:space="preserve">Note: all the candidate values are the range of capability signaling which doesn’t determine whether UE is mandatory to support all the signaling values. </w:t>
            </w:r>
          </w:p>
        </w:tc>
      </w:tr>
      <w:tr w:rsidR="00853033" w:rsidRPr="004A496D" w14:paraId="405E70C0" w14:textId="77777777" w:rsidTr="0024297A">
        <w:trPr>
          <w:trHeight w:val="315"/>
        </w:trPr>
        <w:tc>
          <w:tcPr>
            <w:tcW w:w="1429" w:type="pct"/>
            <w:tcBorders>
              <w:top w:val="single" w:sz="8" w:space="0" w:color="auto"/>
              <w:left w:val="single" w:sz="8" w:space="0" w:color="auto"/>
              <w:bottom w:val="single" w:sz="8" w:space="0" w:color="000000"/>
              <w:right w:val="single" w:sz="8" w:space="0" w:color="auto"/>
            </w:tcBorders>
            <w:shd w:val="clear" w:color="000000" w:fill="99CCFF"/>
            <w:vAlign w:val="center"/>
            <w:hideMark/>
          </w:tcPr>
          <w:p w14:paraId="6CB7D433" w14:textId="77777777" w:rsidR="00853033" w:rsidRPr="004A496D" w:rsidRDefault="00853033" w:rsidP="0024297A">
            <w:pPr>
              <w:overflowPunct/>
              <w:autoSpaceDE/>
              <w:autoSpaceDN/>
              <w:adjustRightInd/>
              <w:spacing w:after="0"/>
              <w:jc w:val="center"/>
              <w:textAlignment w:val="auto"/>
              <w:rPr>
                <w:rFonts w:ascii="Arial" w:eastAsia="Times New Roman" w:hAnsi="Arial" w:cs="Arial"/>
                <w:color w:val="000000"/>
                <w:sz w:val="18"/>
                <w:szCs w:val="18"/>
                <w:lang w:val="en-US" w:eastAsia="en-US"/>
              </w:rPr>
            </w:pPr>
            <w:r w:rsidRPr="004A496D">
              <w:rPr>
                <w:rFonts w:ascii="Arial" w:eastAsia="Times New Roman" w:hAnsi="Arial" w:cs="Arial"/>
                <w:color w:val="000000"/>
                <w:sz w:val="18"/>
                <w:szCs w:val="18"/>
                <w:lang w:val="en-US" w:eastAsia="en-US"/>
              </w:rPr>
              <w:t>Responsible WG</w:t>
            </w:r>
          </w:p>
        </w:tc>
        <w:tc>
          <w:tcPr>
            <w:tcW w:w="3571" w:type="pct"/>
            <w:tcBorders>
              <w:top w:val="single" w:sz="8" w:space="0" w:color="auto"/>
              <w:left w:val="nil"/>
              <w:bottom w:val="single" w:sz="8" w:space="0" w:color="000000"/>
              <w:right w:val="single" w:sz="8" w:space="0" w:color="auto"/>
            </w:tcBorders>
            <w:shd w:val="clear" w:color="auto" w:fill="auto"/>
            <w:vAlign w:val="center"/>
            <w:hideMark/>
          </w:tcPr>
          <w:p w14:paraId="63549ED6" w14:textId="77777777" w:rsidR="00853033" w:rsidRPr="004A496D" w:rsidRDefault="00853033" w:rsidP="0024297A">
            <w:pPr>
              <w:overflowPunct/>
              <w:autoSpaceDE/>
              <w:autoSpaceDN/>
              <w:adjustRightInd/>
              <w:spacing w:after="0"/>
              <w:jc w:val="left"/>
              <w:textAlignment w:val="auto"/>
              <w:rPr>
                <w:rFonts w:ascii="Arial" w:eastAsia="Times New Roman" w:hAnsi="Arial" w:cs="Arial"/>
                <w:color w:val="000000"/>
                <w:lang w:val="en-US" w:eastAsia="en-US"/>
              </w:rPr>
            </w:pPr>
            <w:r w:rsidRPr="004A496D">
              <w:rPr>
                <w:rFonts w:ascii="Arial" w:eastAsia="Times New Roman" w:hAnsi="Arial" w:cs="Arial"/>
                <w:color w:val="000000"/>
                <w:lang w:val="en-US" w:eastAsia="en-US"/>
              </w:rPr>
              <w:t> </w:t>
            </w:r>
          </w:p>
        </w:tc>
      </w:tr>
      <w:tr w:rsidR="00853033" w:rsidRPr="004A496D" w14:paraId="5AF86762" w14:textId="77777777" w:rsidTr="0024297A">
        <w:trPr>
          <w:trHeight w:val="1545"/>
        </w:trPr>
        <w:tc>
          <w:tcPr>
            <w:tcW w:w="1429" w:type="pct"/>
            <w:tcBorders>
              <w:top w:val="single" w:sz="8" w:space="0" w:color="auto"/>
              <w:left w:val="single" w:sz="8" w:space="0" w:color="auto"/>
              <w:bottom w:val="single" w:sz="8" w:space="0" w:color="000000"/>
              <w:right w:val="single" w:sz="8" w:space="0" w:color="auto"/>
            </w:tcBorders>
            <w:shd w:val="clear" w:color="000000" w:fill="BFBFBF"/>
            <w:vAlign w:val="center"/>
            <w:hideMark/>
          </w:tcPr>
          <w:p w14:paraId="02185D01" w14:textId="77777777" w:rsidR="00853033" w:rsidRPr="004A496D" w:rsidRDefault="00853033" w:rsidP="0024297A">
            <w:pPr>
              <w:overflowPunct/>
              <w:autoSpaceDE/>
              <w:autoSpaceDN/>
              <w:adjustRightInd/>
              <w:spacing w:after="0"/>
              <w:jc w:val="center"/>
              <w:textAlignment w:val="auto"/>
              <w:rPr>
                <w:rFonts w:ascii="Arial" w:eastAsia="Times New Roman" w:hAnsi="Arial" w:cs="Arial"/>
                <w:color w:val="000000"/>
                <w:sz w:val="18"/>
                <w:szCs w:val="18"/>
                <w:lang w:val="en-US" w:eastAsia="en-US"/>
              </w:rPr>
            </w:pPr>
            <w:r w:rsidRPr="004A496D">
              <w:rPr>
                <w:rFonts w:ascii="Arial" w:eastAsia="Times New Roman" w:hAnsi="Arial" w:cs="Arial"/>
                <w:color w:val="000000"/>
                <w:sz w:val="18"/>
                <w:szCs w:val="18"/>
                <w:lang w:val="en-US" w:eastAsia="en-US"/>
              </w:rPr>
              <w:t>RAN WG recommendation</w:t>
            </w:r>
          </w:p>
        </w:tc>
        <w:tc>
          <w:tcPr>
            <w:tcW w:w="3571" w:type="pct"/>
            <w:tcBorders>
              <w:top w:val="nil"/>
              <w:left w:val="nil"/>
              <w:bottom w:val="nil"/>
              <w:right w:val="single" w:sz="8" w:space="0" w:color="000000"/>
            </w:tcBorders>
            <w:shd w:val="clear" w:color="auto" w:fill="auto"/>
            <w:vAlign w:val="center"/>
            <w:hideMark/>
          </w:tcPr>
          <w:p w14:paraId="7BB4AE60" w14:textId="77777777" w:rsidR="00853033" w:rsidRDefault="00853033" w:rsidP="0024297A">
            <w:pPr>
              <w:rPr>
                <w:rFonts w:asciiTheme="majorHAnsi" w:eastAsia="Times New Roman" w:hAnsiTheme="majorHAnsi" w:cstheme="majorHAnsi"/>
              </w:rPr>
            </w:pPr>
            <w:r>
              <w:rPr>
                <w:rFonts w:asciiTheme="majorHAnsi" w:eastAsia="Times New Roman" w:hAnsiTheme="majorHAnsi" w:cstheme="majorHAnsi"/>
              </w:rPr>
              <w:t xml:space="preserve">Component-1 candidate values: {from 1 to 32} </w:t>
            </w:r>
          </w:p>
          <w:p w14:paraId="5D928FDD" w14:textId="77777777" w:rsidR="00853033" w:rsidRDefault="00853033" w:rsidP="0024297A">
            <w:pPr>
              <w:rPr>
                <w:rFonts w:asciiTheme="majorHAnsi" w:eastAsia="Times New Roman" w:hAnsiTheme="majorHAnsi" w:cstheme="majorHAnsi"/>
              </w:rPr>
            </w:pPr>
            <w:r>
              <w:rPr>
                <w:rFonts w:asciiTheme="majorHAnsi" w:eastAsia="Times New Roman" w:hAnsiTheme="majorHAnsi" w:cstheme="majorHAnsi"/>
              </w:rPr>
              <w:t>Component-2 candidate values</w:t>
            </w:r>
            <w:proofErr w:type="gramStart"/>
            <w:r>
              <w:rPr>
                <w:rFonts w:asciiTheme="majorHAnsi" w:eastAsia="Times New Roman" w:hAnsiTheme="majorHAnsi" w:cstheme="majorHAnsi"/>
              </w:rPr>
              <w:t>: ,</w:t>
            </w:r>
            <w:proofErr w:type="gramEnd"/>
            <w:r>
              <w:rPr>
                <w:rFonts w:asciiTheme="majorHAnsi" w:eastAsia="Times New Roman" w:hAnsiTheme="majorHAnsi" w:cstheme="majorHAnsi"/>
              </w:rPr>
              <w:t xml:space="preserve"> further down-select between: Alt.1: {from 4 to 64}, Alt.2: {from 4 to 256}, Alt.3: {from 4 to 256} </w:t>
            </w:r>
          </w:p>
          <w:p w14:paraId="5AA5ECEC" w14:textId="77777777" w:rsidR="00853033" w:rsidRDefault="00853033" w:rsidP="0024297A">
            <w:pPr>
              <w:overflowPunct/>
              <w:autoSpaceDE/>
              <w:autoSpaceDN/>
              <w:adjustRightInd/>
              <w:spacing w:after="0"/>
              <w:textAlignment w:val="auto"/>
              <w:rPr>
                <w:rFonts w:asciiTheme="majorHAnsi" w:eastAsia="Times New Roman" w:hAnsiTheme="majorHAnsi" w:cstheme="majorHAnsi"/>
              </w:rPr>
            </w:pPr>
            <w:r>
              <w:rPr>
                <w:rFonts w:asciiTheme="majorHAnsi" w:eastAsia="Times New Roman" w:hAnsiTheme="majorHAnsi" w:cstheme="majorHAnsi"/>
              </w:rPr>
              <w:t>Component-3: candidate values: {1,2,4,8,16,32}</w:t>
            </w:r>
          </w:p>
          <w:p w14:paraId="2A7EF932" w14:textId="77777777" w:rsidR="00853033" w:rsidRDefault="00853033" w:rsidP="0024297A">
            <w:pPr>
              <w:overflowPunct/>
              <w:autoSpaceDE/>
              <w:autoSpaceDN/>
              <w:adjustRightInd/>
              <w:spacing w:after="0"/>
              <w:textAlignment w:val="auto"/>
              <w:rPr>
                <w:rFonts w:ascii="Arial" w:eastAsia="Times New Roman" w:hAnsi="Arial" w:cs="Arial"/>
                <w:color w:val="FF0000"/>
                <w:lang w:val="en-US" w:eastAsia="en-US"/>
              </w:rPr>
            </w:pPr>
          </w:p>
          <w:p w14:paraId="642AB65F" w14:textId="77777777" w:rsidR="00853033" w:rsidRPr="00686965" w:rsidRDefault="00853033" w:rsidP="0024297A">
            <w:pPr>
              <w:overflowPunct/>
              <w:autoSpaceDE/>
              <w:autoSpaceDN/>
              <w:adjustRightInd/>
              <w:spacing w:after="0"/>
              <w:textAlignment w:val="auto"/>
              <w:rPr>
                <w:rFonts w:asciiTheme="majorHAnsi" w:eastAsia="Times New Roman" w:hAnsiTheme="majorHAnsi" w:cs="Arial"/>
                <w:color w:val="FF0000"/>
                <w:lang w:val="en-US" w:eastAsia="en-US"/>
              </w:rPr>
            </w:pPr>
            <w:r w:rsidRPr="00686965">
              <w:rPr>
                <w:rFonts w:asciiTheme="majorHAnsi" w:eastAsia="Times New Roman" w:hAnsiTheme="majorHAnsi" w:cs="Arial"/>
                <w:color w:val="FF0000"/>
                <w:lang w:val="en-US" w:eastAsia="en-US"/>
              </w:rPr>
              <w:t>Component-4: candidate values {5, 6, 7, 8,</w:t>
            </w:r>
            <w:r>
              <w:rPr>
                <w:rFonts w:asciiTheme="majorHAnsi" w:eastAsia="Times New Roman" w:hAnsiTheme="majorHAnsi" w:cs="Arial"/>
                <w:color w:val="FF0000"/>
                <w:lang w:val="en-US" w:eastAsia="en-US"/>
              </w:rPr>
              <w:t xml:space="preserve"> 9, 10,</w:t>
            </w:r>
            <w:r w:rsidRPr="00686965">
              <w:rPr>
                <w:rFonts w:asciiTheme="majorHAnsi" w:eastAsia="Times New Roman" w:hAnsiTheme="majorHAnsi" w:cs="Arial"/>
                <w:color w:val="FF0000"/>
                <w:lang w:val="en-US" w:eastAsia="en-US"/>
              </w:rPr>
              <w:t xml:space="preserve"> 12,</w:t>
            </w:r>
            <w:r>
              <w:rPr>
                <w:rFonts w:asciiTheme="majorHAnsi" w:eastAsia="Times New Roman" w:hAnsiTheme="majorHAnsi" w:cs="Arial"/>
                <w:color w:val="FF0000"/>
                <w:lang w:val="en-US" w:eastAsia="en-US"/>
              </w:rPr>
              <w:t xml:space="preserve"> 14,</w:t>
            </w:r>
            <w:r w:rsidRPr="00686965">
              <w:rPr>
                <w:rFonts w:asciiTheme="majorHAnsi" w:eastAsia="Times New Roman" w:hAnsiTheme="majorHAnsi" w:cs="Arial"/>
                <w:color w:val="FF0000"/>
                <w:lang w:val="en-US" w:eastAsia="en-US"/>
              </w:rPr>
              <w:t xml:space="preserve"> 16, …,</w:t>
            </w:r>
            <w:r>
              <w:rPr>
                <w:rFonts w:asciiTheme="majorHAnsi" w:eastAsia="Times New Roman" w:hAnsiTheme="majorHAnsi" w:cs="Arial"/>
                <w:color w:val="FF0000"/>
                <w:lang w:val="en-US" w:eastAsia="en-US"/>
              </w:rPr>
              <w:t xml:space="preserve"> </w:t>
            </w:r>
            <w:r w:rsidRPr="00686965">
              <w:rPr>
                <w:rFonts w:asciiTheme="majorHAnsi" w:eastAsia="Times New Roman" w:hAnsiTheme="majorHAnsi" w:cs="Arial"/>
                <w:color w:val="FF0000"/>
                <w:lang w:val="en-US" w:eastAsia="en-US"/>
              </w:rPr>
              <w:t>6</w:t>
            </w:r>
            <w:r>
              <w:rPr>
                <w:rFonts w:asciiTheme="majorHAnsi" w:eastAsia="Times New Roman" w:hAnsiTheme="majorHAnsi" w:cs="Arial"/>
                <w:color w:val="FF0000"/>
                <w:lang w:val="en-US" w:eastAsia="en-US"/>
              </w:rPr>
              <w:t>2</w:t>
            </w:r>
            <w:r w:rsidRPr="00686965">
              <w:rPr>
                <w:rFonts w:asciiTheme="majorHAnsi" w:eastAsia="Times New Roman" w:hAnsiTheme="majorHAnsi" w:cs="Arial"/>
                <w:color w:val="FF0000"/>
                <w:lang w:val="en-US" w:eastAsia="en-US"/>
              </w:rPr>
              <w:t xml:space="preserve">, 64} </w:t>
            </w:r>
            <w:r>
              <w:rPr>
                <w:rFonts w:asciiTheme="majorHAnsi" w:eastAsia="Times New Roman" w:hAnsiTheme="majorHAnsi" w:cs="Arial"/>
                <w:color w:val="FF0000"/>
                <w:lang w:val="en-US" w:eastAsia="en-US"/>
              </w:rPr>
              <w:t>(includes all even numbers between 16 and 64)</w:t>
            </w:r>
          </w:p>
          <w:p w14:paraId="55A35817" w14:textId="77777777" w:rsidR="00853033" w:rsidRPr="00686965" w:rsidRDefault="00853033" w:rsidP="0024297A">
            <w:pPr>
              <w:overflowPunct/>
              <w:autoSpaceDE/>
              <w:autoSpaceDN/>
              <w:adjustRightInd/>
              <w:spacing w:after="0"/>
              <w:textAlignment w:val="auto"/>
              <w:rPr>
                <w:rFonts w:asciiTheme="majorHAnsi" w:eastAsia="Times New Roman" w:hAnsiTheme="majorHAnsi" w:cs="Arial"/>
                <w:color w:val="FF0000"/>
                <w:lang w:val="en-US" w:eastAsia="en-US"/>
              </w:rPr>
            </w:pPr>
          </w:p>
          <w:p w14:paraId="767754AD" w14:textId="77777777" w:rsidR="00853033" w:rsidRPr="00BC5CB7" w:rsidRDefault="00853033" w:rsidP="0024297A">
            <w:pPr>
              <w:overflowPunct/>
              <w:autoSpaceDE/>
              <w:autoSpaceDN/>
              <w:adjustRightInd/>
              <w:spacing w:after="0"/>
              <w:textAlignment w:val="auto"/>
              <w:rPr>
                <w:rFonts w:asciiTheme="majorHAnsi" w:eastAsia="Times New Roman" w:hAnsiTheme="majorHAnsi" w:cs="Arial"/>
                <w:color w:val="FF0000"/>
                <w:lang w:val="en-US" w:eastAsia="en-US"/>
              </w:rPr>
            </w:pPr>
            <w:r w:rsidRPr="00686965">
              <w:rPr>
                <w:rFonts w:asciiTheme="majorHAnsi" w:eastAsia="Times New Roman" w:hAnsiTheme="majorHAnsi" w:cs="Arial"/>
                <w:color w:val="FF0000"/>
                <w:lang w:val="en-US" w:eastAsia="en-US"/>
              </w:rPr>
              <w:t xml:space="preserve">Component-5: candidate values </w:t>
            </w:r>
            <w:r w:rsidRPr="007C5546">
              <w:rPr>
                <w:rFonts w:asciiTheme="majorHAnsi" w:eastAsia="Times New Roman" w:hAnsiTheme="majorHAnsi" w:cs="Arial"/>
                <w:color w:val="FF0000"/>
                <w:lang w:val="en-US" w:eastAsia="en-US"/>
              </w:rPr>
              <w:t>{</w:t>
            </w:r>
            <w:r>
              <w:rPr>
                <w:rFonts w:asciiTheme="majorHAnsi" w:eastAsia="Times New Roman" w:hAnsiTheme="majorHAnsi" w:cs="Arial"/>
                <w:color w:val="FF0000"/>
                <w:lang w:val="en-US" w:eastAsia="en-US"/>
              </w:rPr>
              <w:t xml:space="preserve">2, 4, </w:t>
            </w:r>
            <w:r w:rsidRPr="007C5546">
              <w:rPr>
                <w:rFonts w:asciiTheme="majorHAnsi" w:eastAsia="Times New Roman" w:hAnsiTheme="majorHAnsi" w:cs="Arial"/>
                <w:color w:val="FF0000"/>
                <w:lang w:val="en-US" w:eastAsia="en-US"/>
              </w:rPr>
              <w:t>8, 16, 24, …, 248, 256}</w:t>
            </w:r>
            <w:r>
              <w:rPr>
                <w:rFonts w:asciiTheme="majorHAnsi" w:eastAsia="Times New Roman" w:hAnsiTheme="majorHAnsi" w:cs="Arial"/>
                <w:color w:val="FF0000"/>
                <w:lang w:val="en-US" w:eastAsia="en-US"/>
              </w:rPr>
              <w:t>, Note: 2 is only applicable for FR2</w:t>
            </w:r>
          </w:p>
        </w:tc>
      </w:tr>
      <w:tr w:rsidR="00853033" w:rsidRPr="004A496D" w14:paraId="3229027B" w14:textId="77777777" w:rsidTr="0024297A">
        <w:trPr>
          <w:trHeight w:val="315"/>
        </w:trPr>
        <w:tc>
          <w:tcPr>
            <w:tcW w:w="1429" w:type="pct"/>
            <w:tcBorders>
              <w:top w:val="single" w:sz="8" w:space="0" w:color="auto"/>
              <w:left w:val="single" w:sz="8" w:space="0" w:color="auto"/>
              <w:bottom w:val="single" w:sz="8" w:space="0" w:color="000000"/>
              <w:right w:val="single" w:sz="8" w:space="0" w:color="auto"/>
            </w:tcBorders>
            <w:shd w:val="clear" w:color="000000" w:fill="FFC000"/>
            <w:vAlign w:val="center"/>
            <w:hideMark/>
          </w:tcPr>
          <w:p w14:paraId="06A3023B" w14:textId="77777777" w:rsidR="00853033" w:rsidRPr="004A496D" w:rsidRDefault="00853033" w:rsidP="0024297A">
            <w:pPr>
              <w:overflowPunct/>
              <w:autoSpaceDE/>
              <w:autoSpaceDN/>
              <w:adjustRightInd/>
              <w:spacing w:after="0"/>
              <w:jc w:val="center"/>
              <w:textAlignment w:val="auto"/>
              <w:rPr>
                <w:rFonts w:ascii="Arial" w:eastAsia="Times New Roman" w:hAnsi="Arial" w:cs="Arial"/>
                <w:b/>
                <w:bCs/>
                <w:color w:val="000000"/>
                <w:sz w:val="18"/>
                <w:szCs w:val="18"/>
                <w:lang w:val="en-US" w:eastAsia="en-US"/>
              </w:rPr>
            </w:pPr>
            <w:r w:rsidRPr="004A496D">
              <w:rPr>
                <w:rFonts w:ascii="Arial" w:eastAsia="Times New Roman" w:hAnsi="Arial" w:cs="Arial"/>
                <w:b/>
                <w:bCs/>
                <w:color w:val="000000"/>
                <w:sz w:val="18"/>
                <w:szCs w:val="18"/>
                <w:lang w:val="en-US" w:eastAsia="en-US"/>
              </w:rPr>
              <w:t>TSG-RAN decision</w:t>
            </w:r>
          </w:p>
        </w:tc>
        <w:tc>
          <w:tcPr>
            <w:tcW w:w="3571" w:type="pct"/>
            <w:tcBorders>
              <w:top w:val="single" w:sz="8" w:space="0" w:color="auto"/>
              <w:left w:val="nil"/>
              <w:bottom w:val="single" w:sz="8" w:space="0" w:color="000000"/>
              <w:right w:val="single" w:sz="8" w:space="0" w:color="auto"/>
            </w:tcBorders>
            <w:shd w:val="clear" w:color="auto" w:fill="auto"/>
            <w:vAlign w:val="center"/>
            <w:hideMark/>
          </w:tcPr>
          <w:p w14:paraId="36994CED" w14:textId="77777777" w:rsidR="00853033" w:rsidRPr="004A496D" w:rsidRDefault="00853033" w:rsidP="0024297A">
            <w:pPr>
              <w:overflowPunct/>
              <w:autoSpaceDE/>
              <w:autoSpaceDN/>
              <w:adjustRightInd/>
              <w:spacing w:after="0"/>
              <w:jc w:val="left"/>
              <w:textAlignment w:val="auto"/>
              <w:rPr>
                <w:rFonts w:ascii="Arial" w:eastAsia="Times New Roman" w:hAnsi="Arial" w:cs="Arial"/>
                <w:color w:val="000000"/>
                <w:lang w:val="en-US" w:eastAsia="en-US"/>
              </w:rPr>
            </w:pPr>
            <w:r w:rsidRPr="004A496D">
              <w:rPr>
                <w:rFonts w:ascii="Arial" w:eastAsia="Times New Roman" w:hAnsi="Arial" w:cs="Arial"/>
                <w:color w:val="000000"/>
                <w:lang w:val="en-US" w:eastAsia="en-US"/>
              </w:rPr>
              <w:t> </w:t>
            </w:r>
          </w:p>
        </w:tc>
      </w:tr>
    </w:tbl>
    <w:p w14:paraId="41882B08" w14:textId="1FE7B9C2" w:rsidR="00853033" w:rsidRDefault="00853033" w:rsidP="00853033"/>
    <w:p w14:paraId="17CE17E1" w14:textId="77777777" w:rsidR="00853033" w:rsidRPr="00853033" w:rsidRDefault="00853033" w:rsidP="00853033"/>
    <w:p w14:paraId="1433A064" w14:textId="483FB186" w:rsidR="00356B53" w:rsidRPr="00A81F4A" w:rsidRDefault="00356B53" w:rsidP="00356B53">
      <w:pPr>
        <w:rPr>
          <w:b/>
          <w:lang w:val="en-US" w:eastAsia="en-US"/>
        </w:rPr>
      </w:pPr>
      <w:r w:rsidRPr="00A81F4A">
        <w:rPr>
          <w:b/>
          <w:lang w:val="en-US"/>
        </w:rPr>
        <w:t>Offline Agreement</w:t>
      </w:r>
      <w:r>
        <w:rPr>
          <w:b/>
          <w:lang w:val="en-US"/>
        </w:rPr>
        <w:t xml:space="preserve"> #1</w:t>
      </w:r>
      <w:r w:rsidRPr="00A81F4A">
        <w:rPr>
          <w:b/>
          <w:lang w:val="en-US"/>
        </w:rPr>
        <w:t>:</w:t>
      </w:r>
    </w:p>
    <w:p w14:paraId="1B9CD880" w14:textId="77777777" w:rsidR="00356B53" w:rsidRDefault="00356B53" w:rsidP="00356B53">
      <w:r>
        <w:rPr>
          <w:lang w:val="en-US"/>
        </w:rPr>
        <w:lastRenderedPageBreak/>
        <w:t>If a UE only has M CPUS available and is triggered with N&gt;M reports, which M reports shall the UE be required to update</w:t>
      </w:r>
      <w:r>
        <w:t xml:space="preserve">? </w:t>
      </w:r>
    </w:p>
    <w:p w14:paraId="6B2A5481" w14:textId="77777777" w:rsidR="00356B53" w:rsidRPr="00A81F4A" w:rsidRDefault="00356B53" w:rsidP="00356B53">
      <w:pPr>
        <w:pStyle w:val="ListParagraph"/>
        <w:numPr>
          <w:ilvl w:val="0"/>
          <w:numId w:val="33"/>
        </w:numPr>
        <w:spacing w:after="0"/>
        <w:rPr>
          <w:lang w:val="en-US" w:eastAsia="x-none"/>
        </w:rPr>
      </w:pPr>
      <w:r w:rsidRPr="00A81F4A">
        <w:rPr>
          <w:lang w:val="en-US"/>
        </w:rPr>
        <w:t xml:space="preserve">The M reports with highest priority according to priority rule in Section 5.2.5 </w:t>
      </w:r>
    </w:p>
    <w:p w14:paraId="4FF49238" w14:textId="77777777" w:rsidR="00356B53" w:rsidRDefault="00356B53" w:rsidP="00356B53">
      <w:pPr>
        <w:rPr>
          <w:lang w:val="en-US" w:eastAsia="x-none"/>
        </w:rPr>
      </w:pPr>
    </w:p>
    <w:p w14:paraId="749A4E8C" w14:textId="7C273956" w:rsidR="00356B53" w:rsidRPr="00A81F4A" w:rsidRDefault="00356B53" w:rsidP="00356B53">
      <w:pPr>
        <w:rPr>
          <w:b/>
          <w:lang w:val="en-US" w:eastAsia="x-none"/>
        </w:rPr>
      </w:pPr>
      <w:r w:rsidRPr="00A81F4A">
        <w:rPr>
          <w:b/>
          <w:lang w:val="en-US" w:eastAsia="x-none"/>
        </w:rPr>
        <w:t xml:space="preserve">Offline </w:t>
      </w:r>
      <w:r>
        <w:rPr>
          <w:b/>
          <w:lang w:val="en-US" w:eastAsia="x-none"/>
        </w:rPr>
        <w:t>Agreement #2</w:t>
      </w:r>
      <w:r w:rsidRPr="00A81F4A">
        <w:rPr>
          <w:b/>
          <w:lang w:val="en-US" w:eastAsia="x-none"/>
        </w:rPr>
        <w:t>:</w:t>
      </w:r>
    </w:p>
    <w:p w14:paraId="5EC459C0" w14:textId="77777777" w:rsidR="00356B53" w:rsidRDefault="00356B53" w:rsidP="00356B53">
      <w:pPr>
        <w:pStyle w:val="ListParagraph"/>
        <w:numPr>
          <w:ilvl w:val="0"/>
          <w:numId w:val="33"/>
        </w:numPr>
        <w:rPr>
          <w:lang w:val="en-US" w:eastAsia="x-none"/>
        </w:rPr>
      </w:pPr>
      <w:r>
        <w:rPr>
          <w:lang w:val="en-US" w:eastAsia="x-none"/>
        </w:rPr>
        <w:t>If UE supports X simultaneous CSI calculations, a UE is not expected to be configured with an aperiodic CSI trigger state containing more than X CSI reports settings across all CCs</w:t>
      </w:r>
    </w:p>
    <w:p w14:paraId="2DB4158F" w14:textId="268A7B72" w:rsidR="00356B53" w:rsidRDefault="00356B53" w:rsidP="00356B53">
      <w:pPr>
        <w:rPr>
          <w:b/>
          <w:lang w:val="en-US"/>
        </w:rPr>
      </w:pPr>
      <w:r>
        <w:rPr>
          <w:b/>
          <w:lang w:val="en-US"/>
        </w:rPr>
        <w:t>Offline Agreement #3</w:t>
      </w:r>
      <w:r w:rsidRPr="00DD6361">
        <w:rPr>
          <w:b/>
          <w:lang w:val="en-US"/>
        </w:rPr>
        <w:t>:</w:t>
      </w:r>
    </w:p>
    <w:p w14:paraId="70ABDD9F" w14:textId="77777777" w:rsidR="00356B53" w:rsidRDefault="00356B53" w:rsidP="00356B53">
      <w:pPr>
        <w:ind w:firstLine="567"/>
        <w:rPr>
          <w:lang w:val="en-US"/>
        </w:rPr>
      </w:pPr>
      <w:r>
        <w:rPr>
          <w:lang w:val="en-US"/>
        </w:rPr>
        <w:t>When single CSI report is not multiplexed with UL-SCH and Z’ timing requirement is not met (but Z condition is met),</w:t>
      </w:r>
    </w:p>
    <w:p w14:paraId="0C621254" w14:textId="77777777" w:rsidR="00356B53" w:rsidRPr="00126FF0" w:rsidRDefault="00356B53" w:rsidP="00356B53">
      <w:pPr>
        <w:pStyle w:val="ListParagraph"/>
        <w:numPr>
          <w:ilvl w:val="0"/>
          <w:numId w:val="33"/>
        </w:numPr>
        <w:rPr>
          <w:lang w:val="en-US"/>
        </w:rPr>
      </w:pPr>
      <w:r w:rsidRPr="00126FF0">
        <w:rPr>
          <w:lang w:val="en-US"/>
        </w:rPr>
        <w:t xml:space="preserve">A UE does not expect to be scheduled with a DCI where the Z’ criterion is not met, and </w:t>
      </w:r>
      <w:r>
        <w:rPr>
          <w:lang w:val="en-US"/>
        </w:rPr>
        <w:t>may ignore</w:t>
      </w:r>
      <w:r w:rsidRPr="00126FF0">
        <w:rPr>
          <w:lang w:val="en-US"/>
        </w:rPr>
        <w:t xml:space="preserve"> the DCI </w:t>
      </w:r>
    </w:p>
    <w:p w14:paraId="7217C028" w14:textId="77777777" w:rsidR="00356B53" w:rsidRPr="00356B53" w:rsidRDefault="00356B53" w:rsidP="00356B53">
      <w:pPr>
        <w:rPr>
          <w:lang w:val="en-US"/>
        </w:rPr>
      </w:pPr>
    </w:p>
    <w:p w14:paraId="2A9DB7B8" w14:textId="67E89DA0" w:rsidR="00400250" w:rsidRDefault="00400250" w:rsidP="00400250">
      <w:pPr>
        <w:rPr>
          <w:b/>
        </w:rPr>
      </w:pPr>
      <w:r w:rsidRPr="00466E7E">
        <w:rPr>
          <w:b/>
        </w:rPr>
        <w:t xml:space="preserve">Offline </w:t>
      </w:r>
      <w:r>
        <w:rPr>
          <w:b/>
        </w:rPr>
        <w:t>Agreement</w:t>
      </w:r>
      <w:r w:rsidR="0004382E">
        <w:rPr>
          <w:b/>
        </w:rPr>
        <w:t xml:space="preserve"> #4</w:t>
      </w:r>
      <w:r w:rsidRPr="00466E7E">
        <w:rPr>
          <w:b/>
        </w:rPr>
        <w:t>:</w:t>
      </w:r>
    </w:p>
    <w:p w14:paraId="7F9DD612" w14:textId="77777777" w:rsidR="00400250" w:rsidRPr="00466E7E" w:rsidRDefault="00400250" w:rsidP="00400250">
      <w:pPr>
        <w:pStyle w:val="ListParagraph"/>
        <w:numPr>
          <w:ilvl w:val="0"/>
          <w:numId w:val="36"/>
        </w:numPr>
      </w:pPr>
      <w:r>
        <w:t>Refine</w:t>
      </w:r>
      <w:r w:rsidRPr="00466E7E">
        <w:t xml:space="preserve"> the agreement </w:t>
      </w:r>
      <w:r>
        <w:t xml:space="preserve">from Monday session </w:t>
      </w:r>
      <w:r w:rsidRPr="00466E7E">
        <w:t>as follows</w:t>
      </w:r>
      <w:r>
        <w:t>:</w:t>
      </w:r>
    </w:p>
    <w:p w14:paraId="652A74A3" w14:textId="77777777" w:rsidR="00400250" w:rsidRDefault="00400250" w:rsidP="00400250">
      <w:pPr>
        <w:pStyle w:val="ListParagraph"/>
        <w:numPr>
          <w:ilvl w:val="1"/>
          <w:numId w:val="36"/>
        </w:numPr>
        <w:rPr>
          <w:b/>
        </w:rPr>
      </w:pPr>
      <w:proofErr w:type="gramStart"/>
      <w:r>
        <w:t>For the purpose of</w:t>
      </w:r>
      <w:proofErr w:type="gramEnd"/>
      <w:r>
        <w:t xml:space="preserve"> simultaneous CSI-RS reception in UE features </w:t>
      </w:r>
      <w:r w:rsidRPr="00466E7E">
        <w:rPr>
          <w:color w:val="FF0000"/>
        </w:rPr>
        <w:t>2-33</w:t>
      </w:r>
      <w:r>
        <w:t xml:space="preserve">, 2-36, 2-40, 2-41 and 2-43, CSI-RS ports within one CSI-RS resource, </w:t>
      </w:r>
      <w:r w:rsidRPr="00466E7E">
        <w:rPr>
          <w:color w:val="FF0000"/>
        </w:rPr>
        <w:t>as well as the CSI-RS resource</w:t>
      </w:r>
      <w:r>
        <w:rPr>
          <w:color w:val="FF0000"/>
        </w:rPr>
        <w:t>,</w:t>
      </w:r>
      <w:r w:rsidRPr="00466E7E">
        <w:rPr>
          <w:color w:val="FF0000"/>
        </w:rPr>
        <w:t xml:space="preserve"> </w:t>
      </w:r>
      <w:r>
        <w:t xml:space="preserve">are counted N times if the CSI-RS resource is referred by N </w:t>
      </w:r>
      <w:r w:rsidRPr="00466E7E">
        <w:rPr>
          <w:strike/>
          <w:color w:val="FF0000"/>
        </w:rPr>
        <w:t>resource</w:t>
      </w:r>
      <w:r>
        <w:t xml:space="preserve"> </w:t>
      </w:r>
      <w:r w:rsidRPr="00466E7E">
        <w:rPr>
          <w:color w:val="FF0000"/>
        </w:rPr>
        <w:t xml:space="preserve">Report </w:t>
      </w:r>
      <w:r>
        <w:t>settings</w:t>
      </w:r>
    </w:p>
    <w:p w14:paraId="28C9740C" w14:textId="77777777" w:rsidR="00400250" w:rsidRDefault="00400250" w:rsidP="00400250"/>
    <w:p w14:paraId="5375BA3D" w14:textId="3BFD2B8A" w:rsidR="00400250" w:rsidRPr="0076720D" w:rsidRDefault="00400250" w:rsidP="00400250">
      <w:pPr>
        <w:rPr>
          <w:b/>
        </w:rPr>
      </w:pPr>
      <w:r w:rsidRPr="0076720D">
        <w:rPr>
          <w:b/>
        </w:rPr>
        <w:t xml:space="preserve">Offline </w:t>
      </w:r>
      <w:r>
        <w:rPr>
          <w:b/>
        </w:rPr>
        <w:t>Agreement</w:t>
      </w:r>
      <w:r w:rsidR="0004382E">
        <w:rPr>
          <w:b/>
        </w:rPr>
        <w:t xml:space="preserve"> #5</w:t>
      </w:r>
      <w:r w:rsidRPr="0076720D">
        <w:rPr>
          <w:b/>
        </w:rPr>
        <w:t>:</w:t>
      </w:r>
    </w:p>
    <w:p w14:paraId="667693BE" w14:textId="77777777" w:rsidR="00400250" w:rsidRDefault="00400250" w:rsidP="00400250">
      <w:pPr>
        <w:pStyle w:val="B1"/>
        <w:numPr>
          <w:ilvl w:val="0"/>
          <w:numId w:val="30"/>
        </w:numPr>
        <w:overflowPunct/>
        <w:autoSpaceDE/>
        <w:autoSpaceDN/>
        <w:adjustRightInd/>
        <w:spacing w:after="120"/>
        <w:jc w:val="both"/>
        <w:textAlignment w:val="auto"/>
      </w:pPr>
      <w:r>
        <w:t xml:space="preserve">To select which </w:t>
      </w:r>
      <w:r>
        <w:rPr>
          <w:lang w:eastAsia="x-none"/>
        </w:rPr>
        <w:t xml:space="preserve">reference SCS </w:t>
      </w:r>
      <w:r>
        <w:rPr>
          <w:i/>
          <w:lang w:val="en-AU"/>
        </w:rPr>
        <w:t xml:space="preserve">µ </w:t>
      </w:r>
      <w:r>
        <w:rPr>
          <w:lang w:val="en-AU"/>
        </w:rPr>
        <w:t>is used to determine</w:t>
      </w:r>
      <w:r>
        <w:rPr>
          <w:lang w:eastAsia="x-none"/>
        </w:rPr>
        <w:t xml:space="preserve"> Z and Z’ for a CSI report</w:t>
      </w:r>
    </w:p>
    <w:p w14:paraId="6E0EDB34" w14:textId="77777777" w:rsidR="00400250" w:rsidRDefault="00400250" w:rsidP="00400250">
      <w:pPr>
        <w:pStyle w:val="B1"/>
        <w:numPr>
          <w:ilvl w:val="1"/>
          <w:numId w:val="31"/>
        </w:numPr>
        <w:overflowPunct/>
        <w:autoSpaceDE/>
        <w:autoSpaceDN/>
        <w:adjustRightInd/>
        <w:spacing w:after="120"/>
        <w:jc w:val="both"/>
        <w:textAlignment w:val="auto"/>
      </w:pPr>
      <w:r>
        <w:t xml:space="preserve">Let </w:t>
      </w:r>
      <w:r w:rsidRPr="0076720D">
        <w:rPr>
          <w:i/>
          <w:lang w:val="en-AU"/>
        </w:rPr>
        <w:t>µ</w:t>
      </w:r>
      <w:r w:rsidRPr="0076720D">
        <w:rPr>
          <w:i/>
          <w:vertAlign w:val="subscript"/>
          <w:lang w:val="en-AU"/>
        </w:rPr>
        <w:t>DL</w:t>
      </w:r>
      <w:r w:rsidRPr="0076720D">
        <w:rPr>
          <w:i/>
          <w:lang w:val="en-AU"/>
        </w:rPr>
        <w:t xml:space="preserve"> </w:t>
      </w:r>
      <w:r w:rsidRPr="0076720D">
        <w:rPr>
          <w:lang w:val="en-AU"/>
        </w:rPr>
        <w:t xml:space="preserve">correspond to the subcarrier spacing of the PDCCH with which the DCI was transmitted, </w:t>
      </w:r>
      <w:r w:rsidRPr="0076720D">
        <w:rPr>
          <w:i/>
          <w:lang w:val="en-AU"/>
        </w:rPr>
        <w:t>µ</w:t>
      </w:r>
      <w:r w:rsidRPr="0076720D">
        <w:rPr>
          <w:i/>
          <w:vertAlign w:val="subscript"/>
          <w:lang w:val="en-AU"/>
        </w:rPr>
        <w:t>UL</w:t>
      </w:r>
      <w:r w:rsidRPr="0076720D">
        <w:rPr>
          <w:lang w:val="en-AU"/>
        </w:rPr>
        <w:t xml:space="preserve"> corresponds to the subcarrier spacing of the PUSCH with which the CSI report is to be transmitted and</w:t>
      </w:r>
      <w:r>
        <w:rPr>
          <w:lang w:val="en-AU"/>
        </w:rPr>
        <w:t xml:space="preserve"> </w:t>
      </w:r>
      <w:r w:rsidRPr="0076720D">
        <w:rPr>
          <w:i/>
          <w:lang w:val="en-AU"/>
        </w:rPr>
        <w:t>µ</w:t>
      </w:r>
      <w:r w:rsidRPr="0076720D">
        <w:rPr>
          <w:i/>
          <w:vertAlign w:val="subscript"/>
          <w:lang w:val="en-AU"/>
        </w:rPr>
        <w:t xml:space="preserve">CSI-RS </w:t>
      </w:r>
      <w:r w:rsidRPr="0076720D">
        <w:rPr>
          <w:lang w:val="en-AU"/>
        </w:rPr>
        <w:t>correspond to the minimum subcarrier spacing of the all aperiodic CSI-RS triggered by the DCI</w:t>
      </w:r>
    </w:p>
    <w:p w14:paraId="4AFC4B68" w14:textId="77777777" w:rsidR="00400250" w:rsidRDefault="00400250" w:rsidP="00400250">
      <w:pPr>
        <w:pStyle w:val="B1"/>
        <w:numPr>
          <w:ilvl w:val="1"/>
          <w:numId w:val="30"/>
        </w:numPr>
        <w:overflowPunct/>
        <w:autoSpaceDE/>
        <w:autoSpaceDN/>
        <w:adjustRightInd/>
        <w:spacing w:after="120"/>
        <w:jc w:val="both"/>
        <w:textAlignment w:val="auto"/>
        <w:rPr>
          <w:b/>
        </w:rPr>
      </w:pPr>
      <w:r>
        <w:t xml:space="preserve">To </w:t>
      </w:r>
      <w:r>
        <w:rPr>
          <w:lang w:val="en-AU"/>
        </w:rPr>
        <w:t>determine</w:t>
      </w:r>
      <w:r>
        <w:rPr>
          <w:lang w:val="en-AU" w:eastAsia="x-none"/>
        </w:rPr>
        <w:t xml:space="preserve"> </w:t>
      </w:r>
      <w:r>
        <w:t>Z and Z’, t</w:t>
      </w:r>
      <w:r>
        <w:rPr>
          <w:lang w:val="en-US"/>
        </w:rPr>
        <w:t xml:space="preserve">he reference SCS </w:t>
      </w:r>
      <w:r>
        <w:rPr>
          <w:i/>
          <w:lang w:val="en-AU"/>
        </w:rPr>
        <w:t xml:space="preserve">µ </w:t>
      </w:r>
      <w:r>
        <w:rPr>
          <w:lang w:val="en-AU"/>
        </w:rPr>
        <w:t xml:space="preserve">corresponds to </w:t>
      </w:r>
      <w:proofErr w:type="gramStart"/>
      <w:r>
        <w:rPr>
          <w:lang w:val="en-AU"/>
        </w:rPr>
        <w:t>min(</w:t>
      </w:r>
      <w:proofErr w:type="gramEnd"/>
      <w:r>
        <w:rPr>
          <w:lang w:val="en-AU"/>
        </w:rPr>
        <w:t>min(</w:t>
      </w:r>
      <w:r>
        <w:rPr>
          <w:i/>
          <w:lang w:val="en-AU"/>
        </w:rPr>
        <w:t>µ</w:t>
      </w:r>
      <w:r>
        <w:rPr>
          <w:i/>
          <w:vertAlign w:val="subscript"/>
          <w:lang w:val="en-AU"/>
        </w:rPr>
        <w:t>DL</w:t>
      </w:r>
      <w:r>
        <w:rPr>
          <w:lang w:val="en-AU"/>
        </w:rPr>
        <w:t>,</w:t>
      </w:r>
      <w:r>
        <w:rPr>
          <w:i/>
          <w:lang w:val="en-AU"/>
        </w:rPr>
        <w:t xml:space="preserve"> µ</w:t>
      </w:r>
      <w:r>
        <w:rPr>
          <w:i/>
          <w:vertAlign w:val="subscript"/>
          <w:lang w:val="en-AU"/>
        </w:rPr>
        <w:t>CSI-RS</w:t>
      </w:r>
      <w:r>
        <w:rPr>
          <w:i/>
          <w:lang w:val="en-AU"/>
        </w:rPr>
        <w:t>),</w:t>
      </w:r>
      <w:r>
        <w:rPr>
          <w:lang w:val="en-AU"/>
        </w:rPr>
        <w:t xml:space="preserve"> </w:t>
      </w:r>
      <w:r>
        <w:rPr>
          <w:i/>
          <w:lang w:val="en-AU"/>
        </w:rPr>
        <w:t>µ</w:t>
      </w:r>
      <w:r>
        <w:rPr>
          <w:i/>
          <w:vertAlign w:val="subscript"/>
          <w:lang w:val="en-AU"/>
        </w:rPr>
        <w:t>UL</w:t>
      </w:r>
      <w:r>
        <w:rPr>
          <w:lang w:val="en-AU"/>
        </w:rPr>
        <w:t>)</w:t>
      </w:r>
    </w:p>
    <w:p w14:paraId="3C565BA5" w14:textId="77777777" w:rsidR="0004382E" w:rsidRDefault="0004382E" w:rsidP="0004382E">
      <w:pPr>
        <w:rPr>
          <w:b/>
          <w:lang w:eastAsia="x-none"/>
        </w:rPr>
      </w:pPr>
    </w:p>
    <w:p w14:paraId="1163470C" w14:textId="77777777" w:rsidR="0004382E" w:rsidRDefault="0004382E" w:rsidP="0004382E">
      <w:pPr>
        <w:rPr>
          <w:b/>
          <w:lang w:eastAsia="x-none"/>
        </w:rPr>
      </w:pPr>
    </w:p>
    <w:p w14:paraId="03101541" w14:textId="77777777" w:rsidR="0004382E" w:rsidRDefault="0004382E" w:rsidP="0004382E">
      <w:pPr>
        <w:rPr>
          <w:b/>
          <w:lang w:eastAsia="x-none"/>
        </w:rPr>
      </w:pPr>
    </w:p>
    <w:p w14:paraId="62C856AD" w14:textId="28A95434" w:rsidR="0004382E" w:rsidRPr="00D62DD4" w:rsidRDefault="0004382E" w:rsidP="0004382E">
      <w:pPr>
        <w:rPr>
          <w:b/>
          <w:lang w:eastAsia="x-none"/>
        </w:rPr>
      </w:pPr>
      <w:r>
        <w:rPr>
          <w:b/>
          <w:lang w:eastAsia="x-none"/>
        </w:rPr>
        <w:t>Offline Conclusion #1</w:t>
      </w:r>
      <w:r w:rsidRPr="00D62DD4">
        <w:rPr>
          <w:b/>
          <w:lang w:eastAsia="x-none"/>
        </w:rPr>
        <w:t>:</w:t>
      </w:r>
    </w:p>
    <w:p w14:paraId="3AB20FB4" w14:textId="77777777" w:rsidR="0004382E" w:rsidRDefault="0004382E" w:rsidP="0004382E">
      <w:pPr>
        <w:rPr>
          <w:szCs w:val="32"/>
        </w:rPr>
      </w:pPr>
      <w:r>
        <w:rPr>
          <w:szCs w:val="32"/>
        </w:rPr>
        <w:t>For PUSCH-based SP-CSI, each DCI only activates a single trigger state. One codepoint of the CSI request field triggers a single trigger state. The PUSCH-based SP-CSI trigger state definition is kept as is, each trigger states activates a single CSI report setting.</w:t>
      </w:r>
    </w:p>
    <w:p w14:paraId="5C113299" w14:textId="77777777" w:rsidR="0004382E" w:rsidRPr="00E84AE3" w:rsidRDefault="0004382E" w:rsidP="0004382E">
      <w:pPr>
        <w:pStyle w:val="ListParagraph"/>
        <w:numPr>
          <w:ilvl w:val="0"/>
          <w:numId w:val="37"/>
        </w:numPr>
        <w:rPr>
          <w:szCs w:val="32"/>
          <w:lang w:eastAsia="x-none"/>
        </w:rPr>
      </w:pPr>
      <w:r>
        <w:rPr>
          <w:szCs w:val="32"/>
        </w:rPr>
        <w:t xml:space="preserve">The same size of CSI request field is used for SP-CSI as for aperiodic CSI and depends on </w:t>
      </w:r>
      <w:proofErr w:type="spellStart"/>
      <w:r w:rsidRPr="00E84AE3">
        <w:rPr>
          <w:i/>
        </w:rPr>
        <w:t>reportTriggerSize</w:t>
      </w:r>
      <w:proofErr w:type="spellEnd"/>
      <w:r>
        <w:rPr>
          <w:i/>
        </w:rPr>
        <w:t xml:space="preserve">. </w:t>
      </w:r>
      <w:r>
        <w:t>The number of trigger states for SP-CSI and aperiodic CSI does not need to be the same.</w:t>
      </w:r>
    </w:p>
    <w:p w14:paraId="3D1EC038" w14:textId="77777777" w:rsidR="00400250" w:rsidRDefault="00400250" w:rsidP="00400250">
      <w:pPr>
        <w:rPr>
          <w:lang w:eastAsia="x-none"/>
        </w:rPr>
      </w:pPr>
    </w:p>
    <w:p w14:paraId="5FC0F02B" w14:textId="01EFC18A" w:rsidR="00400250" w:rsidRPr="00E00B4C" w:rsidRDefault="00400250" w:rsidP="00400250">
      <w:pPr>
        <w:rPr>
          <w:b/>
          <w:lang w:eastAsia="x-none"/>
        </w:rPr>
      </w:pPr>
      <w:r w:rsidRPr="00E00B4C">
        <w:rPr>
          <w:b/>
          <w:lang w:eastAsia="x-none"/>
        </w:rPr>
        <w:t xml:space="preserve">Offline </w:t>
      </w:r>
      <w:r>
        <w:rPr>
          <w:b/>
          <w:lang w:eastAsia="x-none"/>
        </w:rPr>
        <w:t>Agreement</w:t>
      </w:r>
      <w:r w:rsidR="0004382E">
        <w:rPr>
          <w:b/>
          <w:lang w:eastAsia="x-none"/>
        </w:rPr>
        <w:t xml:space="preserve"> #6</w:t>
      </w:r>
      <w:r w:rsidRPr="00E00B4C">
        <w:rPr>
          <w:b/>
          <w:lang w:eastAsia="x-none"/>
        </w:rPr>
        <w:t>:</w:t>
      </w:r>
    </w:p>
    <w:p w14:paraId="07CA9AEF" w14:textId="77777777" w:rsidR="00400250" w:rsidRDefault="00400250" w:rsidP="00400250">
      <w:pPr>
        <w:pStyle w:val="BodyText"/>
        <w:rPr>
          <w:bCs/>
        </w:rPr>
      </w:pPr>
      <w:r>
        <w:rPr>
          <w:bCs/>
        </w:rPr>
        <w:t xml:space="preserve">For PUSCH-based SP-CSI, multiple SP-CSI trigger states </w:t>
      </w:r>
      <w:proofErr w:type="gramStart"/>
      <w:r>
        <w:rPr>
          <w:bCs/>
        </w:rPr>
        <w:t>are allowed to</w:t>
      </w:r>
      <w:proofErr w:type="gramEnd"/>
      <w:r>
        <w:rPr>
          <w:bCs/>
        </w:rPr>
        <w:t xml:space="preserve"> be simultaneously active. Deactivation of an SP-CSI trigger state is indicated with DCI format 0_1</w:t>
      </w:r>
    </w:p>
    <w:p w14:paraId="02A6793A" w14:textId="77777777" w:rsidR="00400250" w:rsidRDefault="00400250" w:rsidP="00400250">
      <w:pPr>
        <w:pStyle w:val="BodyText"/>
        <w:numPr>
          <w:ilvl w:val="1"/>
          <w:numId w:val="37"/>
        </w:numPr>
        <w:rPr>
          <w:bCs/>
        </w:rPr>
      </w:pPr>
      <w:r>
        <w:rPr>
          <w:bCs/>
        </w:rPr>
        <w:t>UE is not expected to transmit more than one SP-CSI on PUSCH per slot, for all CCs</w:t>
      </w:r>
    </w:p>
    <w:p w14:paraId="4785549A" w14:textId="77777777" w:rsidR="00400250" w:rsidRDefault="00400250" w:rsidP="00400250">
      <w:pPr>
        <w:pStyle w:val="BodyText"/>
        <w:rPr>
          <w:b/>
          <w:szCs w:val="24"/>
        </w:rPr>
      </w:pPr>
    </w:p>
    <w:p w14:paraId="610B6A11" w14:textId="3A170F9A" w:rsidR="00400250" w:rsidRDefault="00400250" w:rsidP="00400250">
      <w:pPr>
        <w:pStyle w:val="BodyText"/>
        <w:rPr>
          <w:b/>
          <w:szCs w:val="24"/>
        </w:rPr>
      </w:pPr>
      <w:r>
        <w:rPr>
          <w:b/>
          <w:szCs w:val="24"/>
        </w:rPr>
        <w:lastRenderedPageBreak/>
        <w:t>Offline Agreement</w:t>
      </w:r>
      <w:r w:rsidR="0004382E">
        <w:rPr>
          <w:b/>
          <w:szCs w:val="24"/>
        </w:rPr>
        <w:t xml:space="preserve"> #7</w:t>
      </w:r>
      <w:r>
        <w:rPr>
          <w:b/>
          <w:szCs w:val="24"/>
        </w:rPr>
        <w:t>:</w:t>
      </w:r>
    </w:p>
    <w:p w14:paraId="0DF10205" w14:textId="77777777" w:rsidR="00400250" w:rsidRPr="005600F1" w:rsidRDefault="00400250" w:rsidP="00400250">
      <w:pPr>
        <w:pStyle w:val="BodyText"/>
        <w:numPr>
          <w:ilvl w:val="0"/>
          <w:numId w:val="37"/>
        </w:numPr>
        <w:rPr>
          <w:szCs w:val="24"/>
        </w:rPr>
      </w:pPr>
      <w:r w:rsidRPr="005600F1">
        <w:rPr>
          <w:szCs w:val="24"/>
        </w:rPr>
        <w:t>Use</w:t>
      </w:r>
      <w:r>
        <w:rPr>
          <w:szCs w:val="24"/>
        </w:rPr>
        <w:t xml:space="preserve"> the following DCI fields for SP-CSI activation/deactivation:</w:t>
      </w:r>
    </w:p>
    <w:p w14:paraId="71E7263F" w14:textId="0C537E75" w:rsidR="00400250" w:rsidRDefault="00400250" w:rsidP="00400250">
      <w:pPr>
        <w:ind w:left="720" w:hanging="720"/>
        <w:jc w:val="center"/>
        <w:rPr>
          <w:rFonts w:ascii="Times" w:eastAsia="Batang" w:hAnsi="Times"/>
          <w:lang w:eastAsia="en-US"/>
        </w:rPr>
      </w:pPr>
      <w:r>
        <w:rPr>
          <w:rFonts w:ascii="Times" w:eastAsia="Batang" w:hAnsi="Times"/>
        </w:rPr>
        <w:t xml:space="preserve">Table </w:t>
      </w:r>
      <w:r w:rsidR="00262D3B">
        <w:rPr>
          <w:rFonts w:ascii="Times" w:eastAsia="Batang" w:hAnsi="Times"/>
        </w:rPr>
        <w:t>A</w:t>
      </w:r>
      <w:r>
        <w:rPr>
          <w:rFonts w:ascii="Times" w:eastAsia="Batang" w:hAnsi="Times"/>
        </w:rPr>
        <w:t>: Special field for SP-CSI Activation PDCCH validation</w:t>
      </w:r>
    </w:p>
    <w:tbl>
      <w:tblPr>
        <w:tblW w:w="4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3"/>
        <w:gridCol w:w="2410"/>
      </w:tblGrid>
      <w:tr w:rsidR="00400250" w14:paraId="4DDF4301" w14:textId="77777777" w:rsidTr="009D775D">
        <w:trPr>
          <w:cantSplit/>
          <w:trHeight w:val="255"/>
          <w:jc w:val="center"/>
        </w:trPr>
        <w:tc>
          <w:tcPr>
            <w:tcW w:w="2443" w:type="dxa"/>
            <w:tcBorders>
              <w:top w:val="single" w:sz="4" w:space="0" w:color="auto"/>
              <w:left w:val="single" w:sz="4" w:space="0" w:color="auto"/>
              <w:bottom w:val="single" w:sz="4" w:space="0" w:color="auto"/>
              <w:right w:val="single" w:sz="4" w:space="0" w:color="auto"/>
            </w:tcBorders>
            <w:shd w:val="clear" w:color="auto" w:fill="E0E0E0"/>
            <w:vAlign w:val="center"/>
          </w:tcPr>
          <w:p w14:paraId="4BB33413" w14:textId="77777777" w:rsidR="00400250" w:rsidRDefault="00400250" w:rsidP="009D775D">
            <w:pPr>
              <w:ind w:left="720" w:hanging="720"/>
              <w:rPr>
                <w:rFonts w:ascii="Times" w:eastAsia="Batang" w:hAnsi="Times"/>
              </w:rPr>
            </w:pPr>
          </w:p>
        </w:tc>
        <w:tc>
          <w:tcPr>
            <w:tcW w:w="24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4E19A0A" w14:textId="77777777" w:rsidR="00400250" w:rsidRDefault="00400250" w:rsidP="009D775D">
            <w:pPr>
              <w:ind w:left="720" w:hanging="720"/>
              <w:rPr>
                <w:rFonts w:ascii="Times" w:eastAsia="Batang" w:hAnsi="Times"/>
              </w:rPr>
            </w:pPr>
            <w:r>
              <w:rPr>
                <w:rFonts w:ascii="Times" w:eastAsia="Batang" w:hAnsi="Times"/>
              </w:rPr>
              <w:t>DCI format 0_1</w:t>
            </w:r>
          </w:p>
        </w:tc>
      </w:tr>
      <w:tr w:rsidR="00400250" w14:paraId="3A8BD60D" w14:textId="77777777" w:rsidTr="009D775D">
        <w:trPr>
          <w:cantSplit/>
          <w:trHeight w:val="255"/>
          <w:jc w:val="center"/>
        </w:trPr>
        <w:tc>
          <w:tcPr>
            <w:tcW w:w="2443" w:type="dxa"/>
            <w:tcBorders>
              <w:top w:val="single" w:sz="4" w:space="0" w:color="auto"/>
              <w:left w:val="single" w:sz="4" w:space="0" w:color="auto"/>
              <w:bottom w:val="single" w:sz="4" w:space="0" w:color="auto"/>
              <w:right w:val="single" w:sz="4" w:space="0" w:color="auto"/>
            </w:tcBorders>
            <w:vAlign w:val="center"/>
            <w:hideMark/>
          </w:tcPr>
          <w:p w14:paraId="091A613F" w14:textId="77777777" w:rsidR="00400250" w:rsidRDefault="00400250" w:rsidP="009D775D">
            <w:pPr>
              <w:ind w:left="720" w:hanging="720"/>
              <w:rPr>
                <w:rFonts w:ascii="Times" w:eastAsia="Batang" w:hAnsi="Times"/>
              </w:rPr>
            </w:pPr>
            <w:r>
              <w:rPr>
                <w:rFonts w:ascii="Times" w:eastAsia="Batang" w:hAnsi="Times"/>
              </w:rPr>
              <w:t>HARQ process number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411663B" w14:textId="77777777" w:rsidR="00400250" w:rsidRDefault="00400250" w:rsidP="009D775D">
            <w:pPr>
              <w:ind w:left="720" w:hanging="720"/>
              <w:rPr>
                <w:rFonts w:ascii="Times" w:eastAsia="Batang" w:hAnsi="Times"/>
              </w:rPr>
            </w:pPr>
            <w:r>
              <w:rPr>
                <w:rFonts w:ascii="Times" w:eastAsia="Batang" w:hAnsi="Times"/>
              </w:rPr>
              <w:t>set to all '0's</w:t>
            </w:r>
          </w:p>
        </w:tc>
      </w:tr>
      <w:tr w:rsidR="00400250" w14:paraId="01A7E59D" w14:textId="77777777" w:rsidTr="009D775D">
        <w:trPr>
          <w:cantSplit/>
          <w:trHeight w:val="463"/>
          <w:jc w:val="center"/>
        </w:trPr>
        <w:tc>
          <w:tcPr>
            <w:tcW w:w="2443" w:type="dxa"/>
            <w:tcBorders>
              <w:top w:val="single" w:sz="4" w:space="0" w:color="auto"/>
              <w:left w:val="single" w:sz="4" w:space="0" w:color="auto"/>
              <w:bottom w:val="single" w:sz="4" w:space="0" w:color="auto"/>
              <w:right w:val="single" w:sz="4" w:space="0" w:color="auto"/>
            </w:tcBorders>
            <w:vAlign w:val="center"/>
            <w:hideMark/>
          </w:tcPr>
          <w:p w14:paraId="219F8ACA" w14:textId="77777777" w:rsidR="00400250" w:rsidRDefault="00400250" w:rsidP="009D775D">
            <w:pPr>
              <w:ind w:left="720" w:hanging="720"/>
              <w:rPr>
                <w:rFonts w:ascii="Times" w:eastAsia="Batang" w:hAnsi="Times"/>
              </w:rPr>
            </w:pPr>
            <w:r>
              <w:rPr>
                <w:rFonts w:ascii="Times" w:eastAsia="Batang" w:hAnsi="Times"/>
              </w:rPr>
              <w:t>Redundancy version</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09C279A" w14:textId="77777777" w:rsidR="00400250" w:rsidRDefault="00400250" w:rsidP="009D775D">
            <w:pPr>
              <w:ind w:left="720" w:hanging="720"/>
              <w:rPr>
                <w:rFonts w:ascii="Times" w:eastAsia="Batang" w:hAnsi="Times"/>
              </w:rPr>
            </w:pPr>
            <w:r>
              <w:rPr>
                <w:rFonts w:ascii="Times" w:eastAsia="Batang" w:hAnsi="Times"/>
              </w:rPr>
              <w:t>set to '00'</w:t>
            </w:r>
          </w:p>
        </w:tc>
      </w:tr>
    </w:tbl>
    <w:p w14:paraId="21206106" w14:textId="77777777" w:rsidR="00400250" w:rsidRDefault="00400250" w:rsidP="00400250">
      <w:pPr>
        <w:ind w:left="720" w:hanging="720"/>
        <w:rPr>
          <w:rFonts w:ascii="Times" w:eastAsia="Times New Roman" w:hAnsi="Times"/>
          <w:lang w:eastAsia="en-US"/>
        </w:rPr>
      </w:pPr>
    </w:p>
    <w:p w14:paraId="7236EFDD" w14:textId="473E77F0" w:rsidR="00400250" w:rsidRDefault="00400250" w:rsidP="00400250">
      <w:pPr>
        <w:ind w:left="1287" w:firstLine="414"/>
        <w:rPr>
          <w:rFonts w:ascii="Times" w:eastAsia="Batang" w:hAnsi="Times"/>
        </w:rPr>
      </w:pPr>
      <w:r>
        <w:rPr>
          <w:rFonts w:ascii="Times" w:eastAsia="Batang" w:hAnsi="Times"/>
        </w:rPr>
        <w:t xml:space="preserve">Table </w:t>
      </w:r>
      <w:r w:rsidR="00262D3B">
        <w:rPr>
          <w:rFonts w:ascii="Times" w:eastAsia="Batang" w:hAnsi="Times"/>
        </w:rPr>
        <w:t>B</w:t>
      </w:r>
      <w:r>
        <w:rPr>
          <w:rFonts w:ascii="Times" w:eastAsia="Batang" w:hAnsi="Times"/>
        </w:rPr>
        <w:t>: Special fields for SP-CSI Deactivation PDCCH Validation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662"/>
      </w:tblGrid>
      <w:tr w:rsidR="00400250" w14:paraId="0CCA8C9E" w14:textId="77777777" w:rsidTr="00262D3B">
        <w:trPr>
          <w:cantSplit/>
          <w:trHeight w:val="290"/>
          <w:jc w:val="center"/>
        </w:trPr>
        <w:tc>
          <w:tcPr>
            <w:tcW w:w="2689" w:type="dxa"/>
            <w:tcBorders>
              <w:top w:val="single" w:sz="4" w:space="0" w:color="auto"/>
              <w:left w:val="single" w:sz="4" w:space="0" w:color="auto"/>
              <w:bottom w:val="single" w:sz="4" w:space="0" w:color="auto"/>
              <w:right w:val="single" w:sz="4" w:space="0" w:color="auto"/>
            </w:tcBorders>
            <w:shd w:val="clear" w:color="auto" w:fill="E0E0E0"/>
            <w:vAlign w:val="center"/>
          </w:tcPr>
          <w:p w14:paraId="409CEA2F" w14:textId="77777777" w:rsidR="00400250" w:rsidRDefault="00400250" w:rsidP="009D775D">
            <w:pPr>
              <w:ind w:left="720" w:hanging="720"/>
              <w:rPr>
                <w:rFonts w:ascii="Times" w:eastAsia="Batang" w:hAnsi="Times"/>
              </w:rPr>
            </w:pPr>
          </w:p>
        </w:tc>
        <w:tc>
          <w:tcPr>
            <w:tcW w:w="666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ED0D6BA" w14:textId="77777777" w:rsidR="00400250" w:rsidRDefault="00400250" w:rsidP="009D775D">
            <w:pPr>
              <w:ind w:left="720" w:hanging="720"/>
              <w:rPr>
                <w:rFonts w:ascii="Times" w:eastAsia="Batang" w:hAnsi="Times"/>
              </w:rPr>
            </w:pPr>
            <w:r>
              <w:rPr>
                <w:rFonts w:ascii="Times" w:eastAsia="Batang" w:hAnsi="Times"/>
              </w:rPr>
              <w:t>DCI format 0_1</w:t>
            </w:r>
          </w:p>
        </w:tc>
      </w:tr>
      <w:tr w:rsidR="00400250" w14:paraId="40534209" w14:textId="77777777" w:rsidTr="00262D3B">
        <w:trPr>
          <w:cantSplit/>
          <w:trHeight w:val="29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1814437" w14:textId="77777777" w:rsidR="00400250" w:rsidRDefault="00400250" w:rsidP="009D775D">
            <w:pPr>
              <w:ind w:left="720" w:hanging="720"/>
              <w:rPr>
                <w:rFonts w:ascii="Times" w:eastAsia="Batang" w:hAnsi="Times"/>
              </w:rPr>
            </w:pPr>
            <w:r>
              <w:rPr>
                <w:rFonts w:ascii="Times" w:eastAsia="Batang" w:hAnsi="Times"/>
              </w:rPr>
              <w:t>HARQ process number</w:t>
            </w:r>
          </w:p>
        </w:tc>
        <w:tc>
          <w:tcPr>
            <w:tcW w:w="6662" w:type="dxa"/>
            <w:tcBorders>
              <w:top w:val="single" w:sz="4" w:space="0" w:color="auto"/>
              <w:left w:val="single" w:sz="4" w:space="0" w:color="auto"/>
              <w:bottom w:val="single" w:sz="4" w:space="0" w:color="auto"/>
              <w:right w:val="single" w:sz="4" w:space="0" w:color="auto"/>
            </w:tcBorders>
            <w:vAlign w:val="center"/>
            <w:hideMark/>
          </w:tcPr>
          <w:p w14:paraId="6722E25F" w14:textId="77777777" w:rsidR="00400250" w:rsidRDefault="00400250" w:rsidP="009D775D">
            <w:pPr>
              <w:ind w:left="720" w:hanging="720"/>
              <w:rPr>
                <w:rFonts w:ascii="Times" w:eastAsia="Batang" w:hAnsi="Times"/>
              </w:rPr>
            </w:pPr>
            <w:r>
              <w:rPr>
                <w:rFonts w:ascii="Times" w:eastAsia="SimSun" w:hAnsi="Times"/>
              </w:rPr>
              <w:t xml:space="preserve">set to </w:t>
            </w:r>
            <w:r>
              <w:rPr>
                <w:rFonts w:ascii="Times" w:eastAsia="Batang" w:hAnsi="Times"/>
              </w:rPr>
              <w:t>all '0's</w:t>
            </w:r>
          </w:p>
        </w:tc>
      </w:tr>
      <w:tr w:rsidR="00400250" w14:paraId="321B6D36" w14:textId="77777777" w:rsidTr="00262D3B">
        <w:trPr>
          <w:cantSplit/>
          <w:trHeight w:val="28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5191FD8" w14:textId="77777777" w:rsidR="00400250" w:rsidRDefault="00400250" w:rsidP="009D775D">
            <w:pPr>
              <w:ind w:left="720" w:hanging="720"/>
              <w:rPr>
                <w:rFonts w:ascii="Times" w:eastAsia="Batang" w:hAnsi="Times"/>
              </w:rPr>
            </w:pPr>
            <w:r>
              <w:rPr>
                <w:rFonts w:ascii="Times" w:eastAsia="Batang" w:hAnsi="Times"/>
              </w:rPr>
              <w:t xml:space="preserve">Modulation and coding scheme </w:t>
            </w:r>
          </w:p>
        </w:tc>
        <w:tc>
          <w:tcPr>
            <w:tcW w:w="6662" w:type="dxa"/>
            <w:tcBorders>
              <w:top w:val="single" w:sz="4" w:space="0" w:color="auto"/>
              <w:left w:val="single" w:sz="4" w:space="0" w:color="auto"/>
              <w:bottom w:val="single" w:sz="4" w:space="0" w:color="auto"/>
              <w:right w:val="single" w:sz="4" w:space="0" w:color="auto"/>
            </w:tcBorders>
            <w:vAlign w:val="center"/>
            <w:hideMark/>
          </w:tcPr>
          <w:p w14:paraId="3FE793BC" w14:textId="77777777" w:rsidR="00400250" w:rsidRDefault="00400250" w:rsidP="009D775D">
            <w:pPr>
              <w:ind w:left="720" w:hanging="720"/>
              <w:rPr>
                <w:rFonts w:ascii="Times" w:eastAsia="Batang" w:hAnsi="Times"/>
              </w:rPr>
            </w:pPr>
            <w:r>
              <w:rPr>
                <w:rFonts w:ascii="Times" w:eastAsia="Batang" w:hAnsi="Times"/>
              </w:rPr>
              <w:t>set to all '1's</w:t>
            </w:r>
          </w:p>
        </w:tc>
      </w:tr>
      <w:tr w:rsidR="00400250" w14:paraId="591F057C" w14:textId="77777777" w:rsidTr="00262D3B">
        <w:trPr>
          <w:cantSplit/>
          <w:trHeight w:val="29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1398941" w14:textId="77777777" w:rsidR="00400250" w:rsidRDefault="00400250" w:rsidP="009D775D">
            <w:pPr>
              <w:ind w:left="720" w:hanging="720"/>
              <w:rPr>
                <w:rFonts w:ascii="Times" w:eastAsia="Batang" w:hAnsi="Times"/>
              </w:rPr>
            </w:pPr>
            <w:r>
              <w:rPr>
                <w:rFonts w:ascii="Times" w:eastAsia="Batang" w:hAnsi="Times"/>
              </w:rPr>
              <w:t xml:space="preserve">Resource block assignment </w:t>
            </w:r>
          </w:p>
        </w:tc>
        <w:tc>
          <w:tcPr>
            <w:tcW w:w="6662" w:type="dxa"/>
            <w:tcBorders>
              <w:top w:val="single" w:sz="4" w:space="0" w:color="auto"/>
              <w:left w:val="single" w:sz="4" w:space="0" w:color="auto"/>
              <w:bottom w:val="single" w:sz="4" w:space="0" w:color="auto"/>
              <w:right w:val="single" w:sz="4" w:space="0" w:color="auto"/>
            </w:tcBorders>
            <w:vAlign w:val="center"/>
            <w:hideMark/>
          </w:tcPr>
          <w:p w14:paraId="4B68FCE9" w14:textId="375E3E25" w:rsidR="00C24E77" w:rsidRPr="00C24E77" w:rsidRDefault="00C24E77" w:rsidP="00C24E77">
            <w:pPr>
              <w:rPr>
                <w:lang w:val="en-US" w:eastAsia="en-US"/>
              </w:rPr>
            </w:pPr>
            <w:r w:rsidRPr="00C24E77">
              <w:t xml:space="preserve"> If higher layer configures RA type 0 only, set to all ‘0’s;</w:t>
            </w:r>
          </w:p>
          <w:p w14:paraId="15BB60AC" w14:textId="77777777" w:rsidR="00C24E77" w:rsidRPr="00C24E77" w:rsidRDefault="00C24E77" w:rsidP="00C24E77">
            <w:r w:rsidRPr="00C24E77">
              <w:t>If higher layer configures RA type 1 only, set to all ‘1’s;</w:t>
            </w:r>
          </w:p>
          <w:p w14:paraId="77537E3E" w14:textId="3582D135" w:rsidR="00400250" w:rsidRDefault="00C24E77" w:rsidP="00C24E77">
            <w:pPr>
              <w:ind w:left="720" w:hanging="720"/>
              <w:rPr>
                <w:rFonts w:ascii="Times" w:eastAsia="Batang" w:hAnsi="Times"/>
              </w:rPr>
            </w:pPr>
            <w:r w:rsidRPr="00C24E77">
              <w:t xml:space="preserve">If higher layer configures dynamic switch between RA type 0 and 1, then if MSB is’0’, set to all ‘0’s; else, set to all ‘1’s </w:t>
            </w:r>
          </w:p>
        </w:tc>
      </w:tr>
      <w:tr w:rsidR="00400250" w14:paraId="59B74AB5" w14:textId="77777777" w:rsidTr="00262D3B">
        <w:trPr>
          <w:cantSplit/>
          <w:trHeight w:val="29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62254B8" w14:textId="77777777" w:rsidR="00400250" w:rsidRDefault="00400250" w:rsidP="009D775D">
            <w:pPr>
              <w:ind w:left="720" w:hanging="720"/>
              <w:rPr>
                <w:rFonts w:ascii="Times" w:eastAsia="Batang" w:hAnsi="Times"/>
              </w:rPr>
            </w:pPr>
            <w:r>
              <w:rPr>
                <w:rFonts w:ascii="Times" w:eastAsia="Batang" w:hAnsi="Times"/>
              </w:rPr>
              <w:t>Redundancy version</w:t>
            </w:r>
          </w:p>
        </w:tc>
        <w:tc>
          <w:tcPr>
            <w:tcW w:w="6662" w:type="dxa"/>
            <w:tcBorders>
              <w:top w:val="single" w:sz="4" w:space="0" w:color="auto"/>
              <w:left w:val="single" w:sz="4" w:space="0" w:color="auto"/>
              <w:bottom w:val="single" w:sz="4" w:space="0" w:color="auto"/>
              <w:right w:val="single" w:sz="4" w:space="0" w:color="auto"/>
            </w:tcBorders>
            <w:vAlign w:val="center"/>
            <w:hideMark/>
          </w:tcPr>
          <w:p w14:paraId="3E18D52F" w14:textId="77777777" w:rsidR="00400250" w:rsidRDefault="00400250" w:rsidP="009D775D">
            <w:pPr>
              <w:ind w:left="720" w:hanging="720"/>
              <w:rPr>
                <w:rFonts w:ascii="Times" w:eastAsia="Batang" w:hAnsi="Times"/>
              </w:rPr>
            </w:pPr>
            <w:r>
              <w:rPr>
                <w:rFonts w:ascii="Times" w:eastAsia="Batang" w:hAnsi="Times"/>
              </w:rPr>
              <w:t>set to '00'</w:t>
            </w:r>
            <w:bookmarkStart w:id="1" w:name="_GoBack"/>
            <w:bookmarkEnd w:id="1"/>
          </w:p>
        </w:tc>
      </w:tr>
    </w:tbl>
    <w:p w14:paraId="67B9EB67" w14:textId="77777777" w:rsidR="00400250" w:rsidRDefault="00400250" w:rsidP="00400250">
      <w:pPr>
        <w:pStyle w:val="BodyText"/>
        <w:rPr>
          <w:b/>
          <w:szCs w:val="24"/>
        </w:rPr>
      </w:pPr>
    </w:p>
    <w:p w14:paraId="6288AC9A" w14:textId="77777777" w:rsidR="00400250" w:rsidRDefault="00400250" w:rsidP="00400250">
      <w:pPr>
        <w:spacing w:after="0"/>
        <w:rPr>
          <w:sz w:val="22"/>
          <w:szCs w:val="22"/>
        </w:rPr>
      </w:pPr>
    </w:p>
    <w:p w14:paraId="30527626" w14:textId="77777777" w:rsidR="00400250" w:rsidRDefault="00400250" w:rsidP="00400250">
      <w:pPr>
        <w:pStyle w:val="BodyText"/>
        <w:rPr>
          <w:b/>
          <w:szCs w:val="24"/>
        </w:rPr>
      </w:pPr>
    </w:p>
    <w:p w14:paraId="31EBAEA9" w14:textId="45EB9BF0" w:rsidR="00400250" w:rsidRPr="00331962" w:rsidRDefault="00400250" w:rsidP="00400250">
      <w:pPr>
        <w:rPr>
          <w:rFonts w:ascii="Times" w:hAnsi="Times"/>
          <w:b/>
          <w:lang w:eastAsia="x-none"/>
        </w:rPr>
      </w:pPr>
      <w:r w:rsidRPr="00331962">
        <w:rPr>
          <w:b/>
          <w:lang w:eastAsia="x-none"/>
        </w:rPr>
        <w:t xml:space="preserve">Offline </w:t>
      </w:r>
      <w:r>
        <w:rPr>
          <w:b/>
          <w:lang w:eastAsia="x-none"/>
        </w:rPr>
        <w:t>agreement</w:t>
      </w:r>
      <w:r w:rsidR="0004382E">
        <w:rPr>
          <w:b/>
          <w:lang w:eastAsia="x-none"/>
        </w:rPr>
        <w:t xml:space="preserve"> #8</w:t>
      </w:r>
      <w:r w:rsidRPr="00331962">
        <w:rPr>
          <w:b/>
          <w:lang w:eastAsia="x-none"/>
        </w:rPr>
        <w:t>:</w:t>
      </w:r>
    </w:p>
    <w:p w14:paraId="399864BC" w14:textId="77777777" w:rsidR="00400250" w:rsidRDefault="00400250" w:rsidP="00400250">
      <w:r>
        <w:t>How to correct CSI reference resource with respect to active BWP?</w:t>
      </w:r>
    </w:p>
    <w:p w14:paraId="265D43E2" w14:textId="77777777" w:rsidR="00400250" w:rsidRDefault="00400250" w:rsidP="00400250">
      <w:pPr>
        <w:jc w:val="center"/>
        <w:rPr>
          <w:rFonts w:ascii="Times" w:hAnsi="Times"/>
          <w:b/>
        </w:rPr>
      </w:pPr>
      <w:r>
        <w:rPr>
          <w:b/>
        </w:rPr>
        <w:t>&lt;TP for Section 5.2.2.1.1 of TS 38.214&gt;</w:t>
      </w:r>
    </w:p>
    <w:p w14:paraId="630208CB" w14:textId="77777777" w:rsidR="00400250" w:rsidRDefault="00400250" w:rsidP="00400250">
      <w:pPr>
        <w:rPr>
          <w:lang w:val="en-US"/>
        </w:rPr>
      </w:pPr>
      <w:r>
        <w:rPr>
          <w:lang w:val="en-US"/>
        </w:rPr>
        <w:t xml:space="preserve">A slot in a serving cell shall </w:t>
      </w:r>
      <w:proofErr w:type="gramStart"/>
      <w:r>
        <w:rPr>
          <w:lang w:val="en-US"/>
        </w:rPr>
        <w:t>be considered to be</w:t>
      </w:r>
      <w:proofErr w:type="gramEnd"/>
      <w:r>
        <w:rPr>
          <w:lang w:val="en-US"/>
        </w:rPr>
        <w:t xml:space="preserve"> a valid downlink slot if:</w:t>
      </w:r>
    </w:p>
    <w:p w14:paraId="60184FD3" w14:textId="77777777" w:rsidR="00400250" w:rsidRDefault="00400250" w:rsidP="00400250">
      <w:pPr>
        <w:pStyle w:val="B1"/>
        <w:rPr>
          <w:lang w:val="en-US"/>
        </w:rPr>
      </w:pPr>
      <w:r>
        <w:rPr>
          <w:lang w:val="en-US"/>
        </w:rPr>
        <w:t>-</w:t>
      </w:r>
      <w:r>
        <w:rPr>
          <w:lang w:val="en-US"/>
        </w:rPr>
        <w:tab/>
        <w:t>it is configured as a downlink slot for that UE, and</w:t>
      </w:r>
    </w:p>
    <w:p w14:paraId="1FBB4A10" w14:textId="77777777" w:rsidR="00400250" w:rsidRDefault="00400250" w:rsidP="00400250">
      <w:pPr>
        <w:pStyle w:val="B1"/>
        <w:rPr>
          <w:lang w:val="en-US"/>
        </w:rPr>
      </w:pPr>
      <w:r>
        <w:rPr>
          <w:lang w:val="en-US"/>
        </w:rPr>
        <w:t>-</w:t>
      </w:r>
      <w:r>
        <w:rPr>
          <w:lang w:val="en-US"/>
        </w:rPr>
        <w:tab/>
        <w:t>it does not fall within a configured measurement gap for that UE</w:t>
      </w:r>
      <w:r>
        <w:rPr>
          <w:strike/>
          <w:color w:val="FF0000"/>
          <w:lang w:val="en-US"/>
        </w:rPr>
        <w:t>, And</w:t>
      </w:r>
    </w:p>
    <w:p w14:paraId="6F151DAE" w14:textId="77777777" w:rsidR="00400250" w:rsidRDefault="00400250" w:rsidP="00400250">
      <w:pPr>
        <w:pStyle w:val="B1"/>
        <w:ind w:left="0" w:firstLine="0"/>
        <w:contextualSpacing/>
        <w:rPr>
          <w:color w:val="FF0000"/>
          <w:lang w:val="en-US"/>
        </w:rPr>
      </w:pPr>
      <w:r>
        <w:rPr>
          <w:color w:val="FF0000"/>
          <w:lang w:val="en-US"/>
        </w:rPr>
        <w:t>The valid downlink slot of a CSI reference resource for a CSI report shall be considered infeasible if:</w:t>
      </w:r>
    </w:p>
    <w:p w14:paraId="18207C32" w14:textId="77777777" w:rsidR="00400250" w:rsidRDefault="00400250" w:rsidP="00400250">
      <w:pPr>
        <w:pStyle w:val="B1"/>
        <w:rPr>
          <w:strike/>
          <w:color w:val="FF0000"/>
          <w:lang w:val="en-US"/>
        </w:rPr>
      </w:pPr>
      <w:r>
        <w:rPr>
          <w:lang w:val="en-US"/>
        </w:rPr>
        <w:t>-</w:t>
      </w:r>
      <w:r>
        <w:rPr>
          <w:lang w:val="en-US"/>
        </w:rPr>
        <w:tab/>
        <w:t xml:space="preserve">the active DL BWP in the </w:t>
      </w:r>
      <w:r>
        <w:rPr>
          <w:color w:val="FF0000"/>
          <w:lang w:val="en-US"/>
        </w:rPr>
        <w:t xml:space="preserve">valid downlink </w:t>
      </w:r>
      <w:r>
        <w:rPr>
          <w:lang w:val="en-US"/>
        </w:rPr>
        <w:t xml:space="preserve">slot </w:t>
      </w:r>
      <w:r>
        <w:rPr>
          <w:color w:val="FF0000"/>
          <w:lang w:val="en-US"/>
        </w:rPr>
        <w:t xml:space="preserve">of the CSI reference resource </w:t>
      </w:r>
      <w:r>
        <w:rPr>
          <w:lang w:val="en-US"/>
        </w:rPr>
        <w:t xml:space="preserve">is </w:t>
      </w:r>
      <w:r>
        <w:rPr>
          <w:color w:val="FF0000"/>
          <w:lang w:val="en-US"/>
        </w:rPr>
        <w:t xml:space="preserve">not </w:t>
      </w:r>
      <w:r>
        <w:rPr>
          <w:lang w:val="en-US"/>
        </w:rPr>
        <w:t xml:space="preserve">the same as the DL BWP for which the CSI reporting is performed, </w:t>
      </w:r>
      <w:r>
        <w:rPr>
          <w:strike/>
          <w:color w:val="FF0000"/>
          <w:lang w:val="en-US"/>
        </w:rPr>
        <w:t>and</w:t>
      </w:r>
      <w:r>
        <w:rPr>
          <w:color w:val="FF0000"/>
          <w:lang w:val="en-US"/>
        </w:rPr>
        <w:t xml:space="preserve"> or</w:t>
      </w:r>
    </w:p>
    <w:p w14:paraId="314957DE" w14:textId="77777777" w:rsidR="00400250" w:rsidRDefault="00400250" w:rsidP="00400250">
      <w:pPr>
        <w:pStyle w:val="B1"/>
        <w:rPr>
          <w:lang w:val="en-US"/>
        </w:rPr>
      </w:pPr>
      <w:r>
        <w:rPr>
          <w:lang w:val="en-US"/>
        </w:rPr>
        <w:t>-</w:t>
      </w:r>
      <w:r>
        <w:rPr>
          <w:lang w:val="en-US"/>
        </w:rPr>
        <w:tab/>
        <w:t xml:space="preserve">there is </w:t>
      </w:r>
      <w:r>
        <w:rPr>
          <w:strike/>
          <w:color w:val="FF0000"/>
          <w:lang w:val="en-US"/>
        </w:rPr>
        <w:t xml:space="preserve">at least one </w:t>
      </w:r>
      <w:r>
        <w:rPr>
          <w:color w:val="FF0000"/>
          <w:lang w:val="en-US"/>
        </w:rPr>
        <w:t xml:space="preserve">no </w:t>
      </w:r>
      <w:r>
        <w:rPr>
          <w:lang w:val="en-US"/>
        </w:rPr>
        <w:t xml:space="preserve">CSI-RS transmission occasion for channel measurement </w:t>
      </w:r>
      <w:r>
        <w:rPr>
          <w:strike/>
          <w:color w:val="FF0000"/>
          <w:lang w:val="en-US"/>
        </w:rPr>
        <w:t xml:space="preserve">and </w:t>
      </w:r>
      <w:r>
        <w:rPr>
          <w:color w:val="FF0000"/>
          <w:lang w:val="en-US"/>
        </w:rPr>
        <w:t xml:space="preserve">or no </w:t>
      </w:r>
      <w:r>
        <w:rPr>
          <w:lang w:val="en-US"/>
        </w:rPr>
        <w:t xml:space="preserve">CSI-RS and/or CSI-IM occasion for interference measurement no later than </w:t>
      </w:r>
      <w:r>
        <w:rPr>
          <w:color w:val="FF0000"/>
          <w:lang w:val="en-US"/>
        </w:rPr>
        <w:t xml:space="preserve">the valid downlink slot of the </w:t>
      </w:r>
      <w:r>
        <w:rPr>
          <w:lang w:val="en-US"/>
        </w:rPr>
        <w:t xml:space="preserve">CSI reference resource for which the CSI reporting is performed. </w:t>
      </w:r>
    </w:p>
    <w:p w14:paraId="65BCA0FC" w14:textId="77777777" w:rsidR="00400250" w:rsidRDefault="00400250" w:rsidP="00400250">
      <w:pPr>
        <w:rPr>
          <w:lang w:val="en-US"/>
        </w:rPr>
      </w:pPr>
      <w:r>
        <w:rPr>
          <w:lang w:val="en-US"/>
        </w:rPr>
        <w:t xml:space="preserve">If there is no valid downlink slot for the CSI reference resource corresponding to a CSI Report Setting in a serving cell </w:t>
      </w:r>
      <w:r>
        <w:rPr>
          <w:color w:val="FF0000"/>
          <w:lang w:val="en-US"/>
        </w:rPr>
        <w:t>or if the valid downlink slot of the CSI reference resource is infeasible</w:t>
      </w:r>
      <w:r>
        <w:rPr>
          <w:lang w:val="en-US"/>
        </w:rPr>
        <w:t xml:space="preserve">, CSI reporting is omitted for the serving cell in uplink slot </w:t>
      </w:r>
      <w:r>
        <w:rPr>
          <w:i/>
          <w:lang w:val="en-US"/>
        </w:rPr>
        <w:t>n</w:t>
      </w:r>
      <w:r>
        <w:rPr>
          <w:lang w:val="en-US"/>
        </w:rPr>
        <w:t>.</w:t>
      </w:r>
    </w:p>
    <w:p w14:paraId="1078CC60" w14:textId="77777777" w:rsidR="00400250" w:rsidRDefault="00400250" w:rsidP="00400250">
      <w:pPr>
        <w:jc w:val="center"/>
        <w:rPr>
          <w:rFonts w:ascii="Times" w:hAnsi="Times"/>
          <w:b/>
        </w:rPr>
      </w:pPr>
      <w:r>
        <w:rPr>
          <w:b/>
        </w:rPr>
        <w:t>&lt;/TP&gt;</w:t>
      </w:r>
    </w:p>
    <w:p w14:paraId="270E1BE4" w14:textId="77777777" w:rsidR="00400250" w:rsidRDefault="00400250" w:rsidP="00400250">
      <w:pPr>
        <w:rPr>
          <w:lang w:eastAsia="x-none"/>
        </w:rPr>
      </w:pPr>
    </w:p>
    <w:p w14:paraId="6350C308" w14:textId="77777777" w:rsidR="00400250" w:rsidRDefault="00400250" w:rsidP="00400250">
      <w:pPr>
        <w:rPr>
          <w:lang w:eastAsia="x-none"/>
        </w:rPr>
      </w:pPr>
    </w:p>
    <w:p w14:paraId="2C56F581" w14:textId="66FFD3CA" w:rsidR="00400250" w:rsidRPr="0025139C" w:rsidRDefault="00400250" w:rsidP="00400250">
      <w:pPr>
        <w:rPr>
          <w:b/>
          <w:lang w:eastAsia="x-none"/>
        </w:rPr>
      </w:pPr>
      <w:r w:rsidRPr="0025139C">
        <w:rPr>
          <w:b/>
          <w:lang w:eastAsia="x-none"/>
        </w:rPr>
        <w:t xml:space="preserve">Offline </w:t>
      </w:r>
      <w:r>
        <w:rPr>
          <w:b/>
          <w:lang w:eastAsia="x-none"/>
        </w:rPr>
        <w:t>working assumption</w:t>
      </w:r>
      <w:r w:rsidR="00BA191E">
        <w:rPr>
          <w:b/>
          <w:lang w:eastAsia="x-none"/>
        </w:rPr>
        <w:t xml:space="preserve"> #1</w:t>
      </w:r>
      <w:r>
        <w:rPr>
          <w:b/>
          <w:lang w:eastAsia="x-none"/>
        </w:rPr>
        <w:t xml:space="preserve"> (to be checked by scheduling experts):</w:t>
      </w:r>
    </w:p>
    <w:p w14:paraId="1F152969" w14:textId="77777777" w:rsidR="00400250" w:rsidRDefault="00400250" w:rsidP="00400250">
      <w:pPr>
        <w:rPr>
          <w:lang w:eastAsia="en-US"/>
        </w:rPr>
      </w:pPr>
      <w:r>
        <w:lastRenderedPageBreak/>
        <w:t>How to correct CSI reference resource with respect to definition of downlink slot?</w:t>
      </w:r>
    </w:p>
    <w:p w14:paraId="09E268EE" w14:textId="77777777" w:rsidR="00400250" w:rsidRDefault="00400250" w:rsidP="00400250">
      <w:pPr>
        <w:pStyle w:val="ListParagraph"/>
        <w:numPr>
          <w:ilvl w:val="0"/>
          <w:numId w:val="36"/>
        </w:numPr>
      </w:pPr>
      <w:r>
        <w:t>Adopt TP below</w:t>
      </w:r>
    </w:p>
    <w:p w14:paraId="4DE02663" w14:textId="77777777" w:rsidR="00400250" w:rsidRDefault="00400250" w:rsidP="00400250">
      <w:pPr>
        <w:jc w:val="center"/>
        <w:rPr>
          <w:b/>
        </w:rPr>
      </w:pPr>
      <w:r>
        <w:rPr>
          <w:b/>
        </w:rPr>
        <w:t>&lt;TP for Section 5.2.2.1.1 of TS 38.214&gt;</w:t>
      </w:r>
    </w:p>
    <w:p w14:paraId="2B2D7916" w14:textId="77777777" w:rsidR="00400250" w:rsidRDefault="00400250" w:rsidP="00400250">
      <w:pPr>
        <w:rPr>
          <w:lang w:val="en-US"/>
        </w:rPr>
      </w:pPr>
      <w:r>
        <w:rPr>
          <w:lang w:val="en-US"/>
        </w:rPr>
        <w:t xml:space="preserve">A slot in a serving cell shall </w:t>
      </w:r>
      <w:proofErr w:type="gramStart"/>
      <w:r>
        <w:rPr>
          <w:lang w:val="en-US"/>
        </w:rPr>
        <w:t>be considered to be</w:t>
      </w:r>
      <w:proofErr w:type="gramEnd"/>
      <w:r>
        <w:rPr>
          <w:lang w:val="en-US"/>
        </w:rPr>
        <w:t xml:space="preserve"> a valid downlink slot if:</w:t>
      </w:r>
    </w:p>
    <w:p w14:paraId="0A8B01A9" w14:textId="77777777" w:rsidR="00400250" w:rsidRDefault="00400250" w:rsidP="00400250">
      <w:pPr>
        <w:pStyle w:val="B1"/>
        <w:rPr>
          <w:lang w:val="en-US"/>
        </w:rPr>
      </w:pPr>
      <w:r>
        <w:rPr>
          <w:lang w:val="en-US"/>
        </w:rPr>
        <w:t>-</w:t>
      </w:r>
      <w:r>
        <w:rPr>
          <w:lang w:val="en-US"/>
        </w:rPr>
        <w:tab/>
        <w:t xml:space="preserve">it </w:t>
      </w:r>
      <w:r>
        <w:rPr>
          <w:color w:val="FF0000"/>
          <w:lang w:val="en-US"/>
        </w:rPr>
        <w:t xml:space="preserve">comprises at least one higher layer configured downlink or flexible symbol </w:t>
      </w:r>
      <w:r>
        <w:rPr>
          <w:strike/>
          <w:color w:val="FF0000"/>
          <w:lang w:val="en-US"/>
        </w:rPr>
        <w:t>is configured as a downlink slot for that UE</w:t>
      </w:r>
      <w:r>
        <w:rPr>
          <w:lang w:val="en-US"/>
        </w:rPr>
        <w:t>, and</w:t>
      </w:r>
    </w:p>
    <w:p w14:paraId="11CB5A82" w14:textId="77777777" w:rsidR="00400250" w:rsidRDefault="00400250" w:rsidP="00400250">
      <w:pPr>
        <w:pStyle w:val="B1"/>
        <w:rPr>
          <w:lang w:val="en-US"/>
        </w:rPr>
      </w:pPr>
      <w:r>
        <w:rPr>
          <w:lang w:val="en-US"/>
        </w:rPr>
        <w:t>-</w:t>
      </w:r>
      <w:r>
        <w:rPr>
          <w:lang w:val="en-US"/>
        </w:rPr>
        <w:tab/>
        <w:t>it does not fall within a configured measurement gap for that UE</w:t>
      </w:r>
    </w:p>
    <w:p w14:paraId="415BE3D9" w14:textId="77777777" w:rsidR="00400250" w:rsidRDefault="00400250" w:rsidP="00400250">
      <w:pPr>
        <w:pStyle w:val="B1"/>
        <w:jc w:val="center"/>
        <w:rPr>
          <w:b/>
        </w:rPr>
      </w:pPr>
      <w:r>
        <w:rPr>
          <w:b/>
        </w:rPr>
        <w:t>&lt;/TP&gt;</w:t>
      </w:r>
    </w:p>
    <w:p w14:paraId="7D40E5A1" w14:textId="77777777" w:rsidR="00400250" w:rsidRPr="00EA70BB" w:rsidRDefault="00400250" w:rsidP="00400250">
      <w:pPr>
        <w:pStyle w:val="BodyText"/>
        <w:rPr>
          <w:b/>
          <w:szCs w:val="24"/>
        </w:rPr>
      </w:pPr>
    </w:p>
    <w:p w14:paraId="7E65842C" w14:textId="3B7E9BEA" w:rsidR="00400250" w:rsidRPr="007D23D6" w:rsidRDefault="00400250" w:rsidP="00400250">
      <w:pPr>
        <w:rPr>
          <w:b/>
          <w:lang w:eastAsia="x-none"/>
        </w:rPr>
      </w:pPr>
      <w:r w:rsidRPr="007D23D6">
        <w:rPr>
          <w:b/>
          <w:lang w:eastAsia="x-none"/>
        </w:rPr>
        <w:t xml:space="preserve">Offline </w:t>
      </w:r>
      <w:r>
        <w:rPr>
          <w:b/>
          <w:lang w:eastAsia="x-none"/>
        </w:rPr>
        <w:t>agreement</w:t>
      </w:r>
      <w:r w:rsidR="00BA191E">
        <w:rPr>
          <w:b/>
          <w:lang w:eastAsia="x-none"/>
        </w:rPr>
        <w:t xml:space="preserve"> #9</w:t>
      </w:r>
      <w:r w:rsidRPr="007D23D6">
        <w:rPr>
          <w:b/>
          <w:lang w:eastAsia="x-none"/>
        </w:rPr>
        <w:t>:</w:t>
      </w:r>
    </w:p>
    <w:p w14:paraId="178C9734" w14:textId="77777777" w:rsidR="00400250" w:rsidRDefault="00400250" w:rsidP="00400250">
      <w:pPr>
        <w:pStyle w:val="ListParagraph"/>
        <w:numPr>
          <w:ilvl w:val="0"/>
          <w:numId w:val="35"/>
        </w:numPr>
        <w:spacing w:after="120"/>
        <w:contextualSpacing w:val="0"/>
        <w:jc w:val="both"/>
        <w:rPr>
          <w:rFonts w:ascii="Times New Roman" w:hAnsi="Times New Roman"/>
          <w:lang w:eastAsia="x-none"/>
        </w:rPr>
      </w:pPr>
      <w:r>
        <w:rPr>
          <w:rFonts w:ascii="Times New Roman" w:hAnsi="Times New Roman"/>
        </w:rPr>
        <w:t>Add the below sentence to section 5.2.1.5.1 of TS 38.214</w:t>
      </w:r>
    </w:p>
    <w:p w14:paraId="07916C41" w14:textId="77777777" w:rsidR="00400250" w:rsidRDefault="00400250" w:rsidP="00400250">
      <w:pPr>
        <w:pStyle w:val="ListParagraph"/>
        <w:numPr>
          <w:ilvl w:val="1"/>
          <w:numId w:val="35"/>
        </w:numPr>
        <w:spacing w:after="120"/>
        <w:contextualSpacing w:val="0"/>
        <w:jc w:val="both"/>
        <w:rPr>
          <w:rFonts w:ascii="Times New Roman" w:hAnsi="Times New Roman"/>
        </w:rPr>
      </w:pPr>
      <w:r>
        <w:rPr>
          <w:rFonts w:ascii="Times New Roman" w:hAnsi="Times New Roman"/>
        </w:rPr>
        <w:t>A UE is not expected to receive more than one DCI with CSI request</w:t>
      </w:r>
      <w:r>
        <w:rPr>
          <w:rFonts w:ascii="Times New Roman" w:eastAsia="Times New Roman" w:hAnsi="Times New Roman"/>
          <w:color w:val="000000"/>
          <w:szCs w:val="20"/>
        </w:rPr>
        <w:t xml:space="preserve"> </w:t>
      </w:r>
      <w:r>
        <w:rPr>
          <w:rFonts w:ascii="Times New Roman" w:hAnsi="Times New Roman"/>
        </w:rPr>
        <w:t>per slot</w:t>
      </w:r>
    </w:p>
    <w:p w14:paraId="70F29C3A" w14:textId="77777777" w:rsidR="00400250" w:rsidRDefault="00400250" w:rsidP="00400250">
      <w:pPr>
        <w:pStyle w:val="ListParagraph"/>
        <w:numPr>
          <w:ilvl w:val="1"/>
          <w:numId w:val="35"/>
        </w:numPr>
        <w:spacing w:after="120"/>
        <w:contextualSpacing w:val="0"/>
        <w:rPr>
          <w:rFonts w:ascii="Times New Roman" w:hAnsi="Times New Roman"/>
        </w:rPr>
      </w:pPr>
      <w:r>
        <w:rPr>
          <w:rFonts w:ascii="Times New Roman" w:hAnsi="Times New Roman"/>
        </w:rPr>
        <w:t>Note: editor of TS 38.214 may change the exact wording to reflect the above sentence.</w:t>
      </w:r>
    </w:p>
    <w:p w14:paraId="26605A21" w14:textId="77777777" w:rsidR="00400250" w:rsidRDefault="00400250" w:rsidP="00400250">
      <w:pPr>
        <w:pStyle w:val="ListParagraph"/>
        <w:numPr>
          <w:ilvl w:val="1"/>
          <w:numId w:val="35"/>
        </w:numPr>
        <w:spacing w:after="120"/>
        <w:contextualSpacing w:val="0"/>
        <w:rPr>
          <w:rFonts w:ascii="Times New Roman" w:hAnsi="Times New Roman"/>
        </w:rPr>
      </w:pPr>
      <w:r>
        <w:rPr>
          <w:rFonts w:ascii="Times New Roman" w:hAnsi="Times New Roman"/>
        </w:rPr>
        <w:t>Note: This applies to Rel-15.</w:t>
      </w:r>
    </w:p>
    <w:p w14:paraId="596E5D9B" w14:textId="77777777" w:rsidR="00400250" w:rsidRDefault="00400250" w:rsidP="00400250">
      <w:pPr>
        <w:rPr>
          <w:rFonts w:ascii="Times" w:hAnsi="Times"/>
          <w:lang w:eastAsia="x-none"/>
        </w:rPr>
      </w:pPr>
    </w:p>
    <w:p w14:paraId="7A09F74B" w14:textId="77777777" w:rsidR="00400250" w:rsidRDefault="00400250" w:rsidP="00400250">
      <w:pPr>
        <w:rPr>
          <w:lang w:eastAsia="x-none"/>
        </w:rPr>
      </w:pPr>
    </w:p>
    <w:p w14:paraId="6B60FF57" w14:textId="3789AC0F" w:rsidR="00400250" w:rsidRPr="008E16B2" w:rsidRDefault="00400250" w:rsidP="00400250">
      <w:pPr>
        <w:rPr>
          <w:b/>
          <w:lang w:eastAsia="x-none"/>
        </w:rPr>
      </w:pPr>
      <w:r>
        <w:rPr>
          <w:b/>
          <w:lang w:eastAsia="x-none"/>
        </w:rPr>
        <w:t>Offline conclusion</w:t>
      </w:r>
      <w:r w:rsidR="00BA191E">
        <w:rPr>
          <w:b/>
          <w:lang w:eastAsia="x-none"/>
        </w:rPr>
        <w:t xml:space="preserve"> #2</w:t>
      </w:r>
      <w:r w:rsidRPr="008E16B2">
        <w:rPr>
          <w:b/>
          <w:lang w:eastAsia="x-none"/>
        </w:rPr>
        <w:t>:</w:t>
      </w:r>
      <w:r>
        <w:rPr>
          <w:b/>
          <w:lang w:eastAsia="x-none"/>
        </w:rPr>
        <w:t xml:space="preserve"> </w:t>
      </w:r>
    </w:p>
    <w:p w14:paraId="033099A1" w14:textId="77777777" w:rsidR="00400250" w:rsidRDefault="00400250" w:rsidP="00400250">
      <w:r>
        <w:t>WB Type II CSI on PUSCH (comprising both Part 1 and Part 2) reporting is supported</w:t>
      </w:r>
    </w:p>
    <w:p w14:paraId="7A82740D" w14:textId="77777777" w:rsidR="00400250" w:rsidRDefault="00400250" w:rsidP="00400250"/>
    <w:p w14:paraId="79AB0A43" w14:textId="22389939" w:rsidR="00400250" w:rsidRDefault="00400250" w:rsidP="00400250">
      <w:pPr>
        <w:rPr>
          <w:b/>
        </w:rPr>
      </w:pPr>
      <w:r>
        <w:rPr>
          <w:b/>
        </w:rPr>
        <w:t>Offline conclusion</w:t>
      </w:r>
      <w:r w:rsidR="00BA191E">
        <w:rPr>
          <w:b/>
        </w:rPr>
        <w:t xml:space="preserve"> #3</w:t>
      </w:r>
      <w:r w:rsidRPr="00705AA3">
        <w:rPr>
          <w:b/>
        </w:rPr>
        <w:t>:</w:t>
      </w:r>
    </w:p>
    <w:p w14:paraId="31B5A0B4" w14:textId="77777777" w:rsidR="00400250" w:rsidRDefault="00400250" w:rsidP="00400250">
      <w:pPr>
        <w:pStyle w:val="ListParagraph"/>
        <w:numPr>
          <w:ilvl w:val="0"/>
          <w:numId w:val="35"/>
        </w:numPr>
      </w:pPr>
      <w:r w:rsidRPr="00705AA3">
        <w:t>Editor</w:t>
      </w:r>
      <w:r>
        <w:t xml:space="preserve"> to align definition of “CSI report” to mean either a set of PMI/RI/CQI/LI corresponding to one CSI report setting or the physical channel carrying possibly multiple CSIs</w:t>
      </w:r>
    </w:p>
    <w:p w14:paraId="1FE2F6AE" w14:textId="77777777" w:rsidR="00400250" w:rsidRPr="00705AA3" w:rsidRDefault="00400250" w:rsidP="00400250">
      <w:pPr>
        <w:pStyle w:val="ListParagraph"/>
        <w:numPr>
          <w:ilvl w:val="0"/>
          <w:numId w:val="35"/>
        </w:numPr>
      </w:pPr>
      <w:r w:rsidRPr="00705AA3">
        <w:t>Editor to align definition of single/multiple CQI/PMI to wideband/subband CQI/PMI</w:t>
      </w:r>
    </w:p>
    <w:p w14:paraId="15D48F9C" w14:textId="77777777" w:rsidR="00400250" w:rsidRDefault="00400250" w:rsidP="00400250"/>
    <w:p w14:paraId="16961084" w14:textId="77777777" w:rsidR="00400250" w:rsidRDefault="00400250" w:rsidP="00400250"/>
    <w:p w14:paraId="505D6FCE" w14:textId="2B971C3C" w:rsidR="0019292D" w:rsidRDefault="0019292D" w:rsidP="007F17F0">
      <w:pPr>
        <w:overflowPunct/>
        <w:autoSpaceDE/>
        <w:autoSpaceDN/>
        <w:adjustRightInd/>
        <w:spacing w:after="0"/>
        <w:jc w:val="left"/>
        <w:textAlignment w:val="auto"/>
        <w:rPr>
          <w:lang w:val="en-US" w:eastAsia="x-none"/>
        </w:rPr>
      </w:pPr>
    </w:p>
    <w:p w14:paraId="5F2300F0" w14:textId="5CE7DA8A" w:rsidR="0019292D" w:rsidRDefault="0019292D" w:rsidP="007F17F0">
      <w:pPr>
        <w:overflowPunct/>
        <w:autoSpaceDE/>
        <w:autoSpaceDN/>
        <w:adjustRightInd/>
        <w:spacing w:after="0"/>
        <w:jc w:val="left"/>
        <w:textAlignment w:val="auto"/>
        <w:rPr>
          <w:lang w:val="en-US" w:eastAsia="x-none"/>
        </w:rPr>
      </w:pPr>
    </w:p>
    <w:p w14:paraId="45B7DACA" w14:textId="39515E7C" w:rsidR="0019292D" w:rsidRDefault="0019292D" w:rsidP="007F17F0">
      <w:pPr>
        <w:overflowPunct/>
        <w:autoSpaceDE/>
        <w:autoSpaceDN/>
        <w:adjustRightInd/>
        <w:spacing w:after="0"/>
        <w:jc w:val="left"/>
        <w:textAlignment w:val="auto"/>
        <w:rPr>
          <w:lang w:val="en-US" w:eastAsia="x-none"/>
        </w:rPr>
      </w:pPr>
    </w:p>
    <w:p w14:paraId="01A2927E" w14:textId="54DA9E46" w:rsidR="0019292D" w:rsidRDefault="0019292D" w:rsidP="007F17F0">
      <w:pPr>
        <w:overflowPunct/>
        <w:autoSpaceDE/>
        <w:autoSpaceDN/>
        <w:adjustRightInd/>
        <w:spacing w:after="0"/>
        <w:jc w:val="left"/>
        <w:textAlignment w:val="auto"/>
        <w:rPr>
          <w:lang w:val="en-US" w:eastAsia="x-none"/>
        </w:rPr>
      </w:pPr>
    </w:p>
    <w:p w14:paraId="36D0B7DE" w14:textId="77777777" w:rsidR="0019292D" w:rsidRDefault="0019292D" w:rsidP="009B6B59">
      <w:pPr>
        <w:rPr>
          <w:lang w:val="en-US"/>
        </w:rPr>
      </w:pPr>
    </w:p>
    <w:p w14:paraId="116FFE0F" w14:textId="75723EDE" w:rsidR="009B6B59" w:rsidRDefault="009B6B59" w:rsidP="009B6B59"/>
    <w:p w14:paraId="4A94711D" w14:textId="77777777" w:rsidR="009B6B59" w:rsidRDefault="009B6B59" w:rsidP="00400F98">
      <w:pPr>
        <w:pStyle w:val="Heading1"/>
      </w:pPr>
      <w:r>
        <w:t>Comebacks from online session</w:t>
      </w:r>
    </w:p>
    <w:p w14:paraId="45F77BA0" w14:textId="77777777" w:rsidR="00A81F4A" w:rsidRDefault="00A81F4A" w:rsidP="009B6B59">
      <w:pPr>
        <w:rPr>
          <w:highlight w:val="yellow"/>
          <w:lang w:val="en-US"/>
        </w:rPr>
      </w:pPr>
    </w:p>
    <w:p w14:paraId="410F90BD" w14:textId="34B00C18" w:rsidR="00ED465A" w:rsidRPr="00853033" w:rsidRDefault="00ED465A" w:rsidP="00ED465A">
      <w:pPr>
        <w:spacing w:after="0"/>
        <w:rPr>
          <w:b/>
          <w:lang w:val="en-US"/>
        </w:rPr>
      </w:pPr>
      <w:r w:rsidRPr="00CA2D30">
        <w:rPr>
          <w:b/>
          <w:highlight w:val="yellow"/>
          <w:lang w:val="en-US"/>
        </w:rPr>
        <w:t>Offline proposal:</w:t>
      </w:r>
    </w:p>
    <w:p w14:paraId="06862AF3" w14:textId="4264943B" w:rsidR="00CA2EF5" w:rsidRPr="00CA2D30" w:rsidRDefault="00BC69B7" w:rsidP="00C03FD0">
      <w:pPr>
        <w:pStyle w:val="ListParagraph"/>
        <w:numPr>
          <w:ilvl w:val="0"/>
          <w:numId w:val="33"/>
        </w:numPr>
        <w:rPr>
          <w:b/>
          <w:highlight w:val="yellow"/>
        </w:rPr>
      </w:pPr>
      <w:r w:rsidRPr="00CA2D30">
        <w:rPr>
          <w:sz w:val="24"/>
          <w:lang w:val="en-US"/>
        </w:rPr>
        <w:t xml:space="preserve">When (single or multiple) CSI report(s) is multiplexed with UL-SCH and N2’ criterion is met but Z’’ criterion is not met, the UE </w:t>
      </w:r>
      <w:r w:rsidR="0086540E" w:rsidRPr="00CA2D30">
        <w:rPr>
          <w:sz w:val="24"/>
          <w:lang w:val="en-US"/>
        </w:rPr>
        <w:t>drops the</w:t>
      </w:r>
      <w:r w:rsidRPr="00CA2D30">
        <w:rPr>
          <w:sz w:val="24"/>
          <w:lang w:val="en-US"/>
        </w:rPr>
        <w:t xml:space="preserve"> CSI</w:t>
      </w:r>
      <w:r w:rsidR="00A3530E" w:rsidRPr="00CA2D30">
        <w:rPr>
          <w:sz w:val="24"/>
          <w:lang w:val="en-US"/>
        </w:rPr>
        <w:t>,</w:t>
      </w:r>
      <w:r w:rsidRPr="00CA2D30">
        <w:rPr>
          <w:sz w:val="24"/>
          <w:lang w:val="en-US"/>
        </w:rPr>
        <w:t xml:space="preserve"> but transmit</w:t>
      </w:r>
      <w:r w:rsidR="00A3530E" w:rsidRPr="00CA2D30">
        <w:rPr>
          <w:sz w:val="24"/>
          <w:lang w:val="en-US"/>
        </w:rPr>
        <w:t xml:space="preserve"> the </w:t>
      </w:r>
      <w:r w:rsidR="0086540E" w:rsidRPr="00CA2D30">
        <w:rPr>
          <w:sz w:val="24"/>
          <w:lang w:val="en-US"/>
        </w:rPr>
        <w:t>UL-SCH without CSI multiplexed on PUSCH</w:t>
      </w:r>
    </w:p>
    <w:p w14:paraId="0E785F66" w14:textId="77777777" w:rsidR="006B3CB1" w:rsidRDefault="006B3CB1" w:rsidP="006B3CB1"/>
    <w:p w14:paraId="3AF07B09" w14:textId="746F2406" w:rsidR="006B3CB1" w:rsidRPr="00B364CF" w:rsidRDefault="00556C60" w:rsidP="006B3CB1">
      <w:pPr>
        <w:rPr>
          <w:rFonts w:ascii="Times" w:hAnsi="Times"/>
          <w:b/>
          <w:highlight w:val="yellow"/>
          <w:lang w:eastAsia="x-none"/>
        </w:rPr>
      </w:pPr>
      <w:r w:rsidRPr="00B364CF">
        <w:rPr>
          <w:b/>
          <w:highlight w:val="yellow"/>
          <w:lang w:eastAsia="x-none"/>
        </w:rPr>
        <w:lastRenderedPageBreak/>
        <w:t>Offline proposal:</w:t>
      </w:r>
    </w:p>
    <w:p w14:paraId="134E30D8" w14:textId="77777777" w:rsidR="00B364CF" w:rsidRDefault="00556C60" w:rsidP="006B3CB1">
      <w:pPr>
        <w:pStyle w:val="ListParagraph"/>
        <w:numPr>
          <w:ilvl w:val="0"/>
          <w:numId w:val="36"/>
        </w:numPr>
      </w:pPr>
      <w:r>
        <w:t xml:space="preserve">Alt 1: </w:t>
      </w:r>
      <w:r w:rsidR="006B3CB1">
        <w:t>When an SRS resource set is configured for non-</w:t>
      </w:r>
      <w:proofErr w:type="gramStart"/>
      <w:r w:rsidR="006B3CB1">
        <w:t>codebook based</w:t>
      </w:r>
      <w:proofErr w:type="gramEnd"/>
      <w:r w:rsidR="006B3CB1">
        <w:t xml:space="preserve"> UL and the SRS resource set is associated with a CSI-RS resource, a CSI processing unit is assigned for the SRS resource set. The CSI processing unit occupancy follows the rules for high-latency CSI report with the same time-domain behaviour.  </w:t>
      </w:r>
    </w:p>
    <w:p w14:paraId="20C74538" w14:textId="79403EEC" w:rsidR="006B3CB1" w:rsidRDefault="00B364CF" w:rsidP="00B364CF">
      <w:pPr>
        <w:pStyle w:val="ListParagraph"/>
        <w:numPr>
          <w:ilvl w:val="1"/>
          <w:numId w:val="36"/>
        </w:numPr>
      </w:pPr>
      <w:r>
        <w:t xml:space="preserve">Supportive: </w:t>
      </w:r>
      <w:r w:rsidR="006B3CB1">
        <w:t>Qualcomm, ZTE, Huawei/HiSilicon,</w:t>
      </w:r>
      <w:r>
        <w:t xml:space="preserve"> MediaTek</w:t>
      </w:r>
    </w:p>
    <w:p w14:paraId="72B211D0" w14:textId="578A4454" w:rsidR="007A2749" w:rsidRDefault="00CA2D30" w:rsidP="007A2749">
      <w:pPr>
        <w:pStyle w:val="ListParagraph"/>
        <w:numPr>
          <w:ilvl w:val="1"/>
          <w:numId w:val="36"/>
        </w:numPr>
      </w:pPr>
      <w:r>
        <w:t>Object</w:t>
      </w:r>
      <w:r w:rsidR="00B364CF">
        <w:t>:</w:t>
      </w:r>
      <w:r w:rsidR="007A2749">
        <w:t xml:space="preserve"> LGE, </w:t>
      </w:r>
      <w:r w:rsidR="00B364CF">
        <w:t>In</w:t>
      </w:r>
      <w:r w:rsidR="007A2749">
        <w:t>tel</w:t>
      </w:r>
      <w:r w:rsidR="00A345DF">
        <w:t>, Samsung</w:t>
      </w:r>
    </w:p>
    <w:p w14:paraId="128E897D" w14:textId="76C08A8E" w:rsidR="00556C60" w:rsidRDefault="00556C60" w:rsidP="006B3CB1">
      <w:pPr>
        <w:pStyle w:val="ListParagraph"/>
        <w:numPr>
          <w:ilvl w:val="0"/>
          <w:numId w:val="36"/>
        </w:numPr>
        <w:rPr>
          <w:lang w:val="en-US"/>
        </w:rPr>
      </w:pPr>
      <w:r w:rsidRPr="00556C60">
        <w:rPr>
          <w:lang w:val="en-US"/>
        </w:rPr>
        <w:t>Alt 2: SRS precoder determination based on CS</w:t>
      </w:r>
      <w:r>
        <w:rPr>
          <w:lang w:val="en-US"/>
        </w:rPr>
        <w:t>I-RS measurement does not occupy a CSI processing unit</w:t>
      </w:r>
    </w:p>
    <w:p w14:paraId="53906B70" w14:textId="2797664A" w:rsidR="00B364CF" w:rsidRPr="00CA2D30" w:rsidRDefault="00B364CF" w:rsidP="00B364CF">
      <w:pPr>
        <w:pStyle w:val="ListParagraph"/>
        <w:numPr>
          <w:ilvl w:val="1"/>
          <w:numId w:val="36"/>
        </w:numPr>
        <w:rPr>
          <w:lang w:val="en-US"/>
        </w:rPr>
      </w:pPr>
      <w:r>
        <w:rPr>
          <w:lang w:val="en-US"/>
        </w:rPr>
        <w:t xml:space="preserve">Supportive: LGE, Intel, </w:t>
      </w:r>
      <w:r w:rsidR="00A345DF">
        <w:t>Samsung</w:t>
      </w:r>
    </w:p>
    <w:p w14:paraId="763BE9F7" w14:textId="6351C5D8" w:rsidR="00CA2D30" w:rsidRDefault="00CA2D30" w:rsidP="00CA2D30">
      <w:pPr>
        <w:pStyle w:val="ListParagraph"/>
        <w:numPr>
          <w:ilvl w:val="0"/>
          <w:numId w:val="36"/>
        </w:numPr>
        <w:rPr>
          <w:lang w:val="en-US"/>
        </w:rPr>
      </w:pPr>
      <w:r>
        <w:rPr>
          <w:lang w:val="en-US"/>
        </w:rPr>
        <w:t xml:space="preserve">Alt 3: </w:t>
      </w:r>
      <w:r>
        <w:t>When an SRS resource set is configured for non-</w:t>
      </w:r>
      <w:proofErr w:type="gramStart"/>
      <w:r>
        <w:t>codebook based</w:t>
      </w:r>
      <w:proofErr w:type="gramEnd"/>
      <w:r>
        <w:t xml:space="preserve"> UL and the SRS resource set is associated with a CSI-RS resource</w:t>
      </w:r>
      <w:r>
        <w:t>, t</w:t>
      </w:r>
      <w:r>
        <w:rPr>
          <w:lang w:val="en-US"/>
        </w:rPr>
        <w:t>he maximum number of ports in the associated CSI-RS resource is 4.</w:t>
      </w:r>
    </w:p>
    <w:p w14:paraId="531FD838" w14:textId="6E6C3A62" w:rsidR="00CA2D30" w:rsidRPr="00556C60" w:rsidRDefault="00CA2D30" w:rsidP="00CA2D30">
      <w:pPr>
        <w:pStyle w:val="ListParagraph"/>
        <w:numPr>
          <w:ilvl w:val="1"/>
          <w:numId w:val="36"/>
        </w:numPr>
        <w:rPr>
          <w:lang w:val="en-US"/>
        </w:rPr>
      </w:pPr>
      <w:r>
        <w:rPr>
          <w:lang w:val="en-US"/>
        </w:rPr>
        <w:t xml:space="preserve">Object: </w:t>
      </w:r>
    </w:p>
    <w:p w14:paraId="196F3D58" w14:textId="77777777" w:rsidR="00556C60" w:rsidRPr="00556C60" w:rsidRDefault="00556C60" w:rsidP="00556C60">
      <w:pPr>
        <w:rPr>
          <w:lang w:val="en-US"/>
        </w:rPr>
      </w:pPr>
    </w:p>
    <w:p w14:paraId="7EB7503D" w14:textId="537E3770" w:rsidR="009B6B59" w:rsidRDefault="009B6B59" w:rsidP="009B6B59">
      <w:pPr>
        <w:rPr>
          <w:lang w:eastAsia="x-none"/>
        </w:rPr>
      </w:pPr>
    </w:p>
    <w:p w14:paraId="2C21B488" w14:textId="77777777" w:rsidR="00CD2E29" w:rsidRDefault="00CD2E29" w:rsidP="009B6B59">
      <w:pPr>
        <w:rPr>
          <w:lang w:eastAsia="x-none"/>
        </w:rPr>
      </w:pPr>
    </w:p>
    <w:p w14:paraId="778A8D68" w14:textId="29D72EC0" w:rsidR="009B6B59" w:rsidRDefault="009B6B59" w:rsidP="009B6B59">
      <w:pPr>
        <w:rPr>
          <w:lang w:eastAsia="x-none"/>
        </w:rPr>
      </w:pPr>
    </w:p>
    <w:p w14:paraId="3F294FBF" w14:textId="77777777" w:rsidR="002A40CD" w:rsidRDefault="002A40CD" w:rsidP="009B6B59">
      <w:pPr>
        <w:rPr>
          <w:lang w:eastAsia="x-none"/>
        </w:rPr>
      </w:pPr>
    </w:p>
    <w:p w14:paraId="3E62328F" w14:textId="583A7529" w:rsidR="008D6C45" w:rsidRDefault="008D6C45" w:rsidP="009B6B59"/>
    <w:p w14:paraId="7BD0A38D" w14:textId="77777777" w:rsidR="008D6C45" w:rsidRDefault="008D6C45" w:rsidP="008D6C45">
      <w:pPr>
        <w:pStyle w:val="Heading1"/>
      </w:pPr>
      <w:r>
        <w:t>Agreements from online session</w:t>
      </w:r>
    </w:p>
    <w:p w14:paraId="0E1F5DAC" w14:textId="77777777" w:rsidR="008D6C45" w:rsidRDefault="008D6C45" w:rsidP="008D6C45">
      <w:pPr>
        <w:pStyle w:val="B1"/>
        <w:spacing w:after="120"/>
        <w:ind w:left="0" w:firstLine="0"/>
        <w:jc w:val="both"/>
      </w:pPr>
      <w:r>
        <w:rPr>
          <w:b/>
          <w:highlight w:val="green"/>
        </w:rPr>
        <w:t>Agreement</w:t>
      </w:r>
    </w:p>
    <w:p w14:paraId="6459564A" w14:textId="77777777" w:rsidR="008D6C45" w:rsidRDefault="008D6C45" w:rsidP="008D6C45">
      <w:pPr>
        <w:pStyle w:val="B1"/>
        <w:numPr>
          <w:ilvl w:val="0"/>
          <w:numId w:val="30"/>
        </w:numPr>
        <w:overflowPunct/>
        <w:autoSpaceDE/>
        <w:autoSpaceDN/>
        <w:adjustRightInd/>
        <w:spacing w:after="120"/>
        <w:jc w:val="both"/>
        <w:textAlignment w:val="auto"/>
      </w:pPr>
      <w:r>
        <w:t xml:space="preserve">To select which </w:t>
      </w:r>
      <w:r>
        <w:rPr>
          <w:lang w:eastAsia="x-none"/>
        </w:rPr>
        <w:t xml:space="preserve">reference SCS </w:t>
      </w:r>
      <w:r>
        <w:rPr>
          <w:i/>
          <w:lang w:val="en-AU"/>
        </w:rPr>
        <w:t xml:space="preserve">µ </w:t>
      </w:r>
      <w:r>
        <w:rPr>
          <w:lang w:val="en-AU"/>
        </w:rPr>
        <w:t>is used to determine</w:t>
      </w:r>
      <w:r>
        <w:rPr>
          <w:lang w:eastAsia="x-none"/>
        </w:rPr>
        <w:t xml:space="preserve"> Z and Z’ for a CSI report</w:t>
      </w:r>
    </w:p>
    <w:p w14:paraId="525047AC" w14:textId="77777777" w:rsidR="008D6C45" w:rsidRDefault="008D6C45" w:rsidP="008D6C45">
      <w:pPr>
        <w:pStyle w:val="B1"/>
        <w:numPr>
          <w:ilvl w:val="1"/>
          <w:numId w:val="30"/>
        </w:numPr>
        <w:overflowPunct/>
        <w:autoSpaceDE/>
        <w:autoSpaceDN/>
        <w:adjustRightInd/>
        <w:spacing w:after="120"/>
        <w:jc w:val="both"/>
        <w:textAlignment w:val="auto"/>
        <w:rPr>
          <w:b/>
        </w:rPr>
      </w:pPr>
      <w:r>
        <w:t xml:space="preserve">Let </w:t>
      </w:r>
      <w:r>
        <w:rPr>
          <w:i/>
          <w:lang w:val="en-AU"/>
        </w:rPr>
        <w:t>µ</w:t>
      </w:r>
      <w:r>
        <w:rPr>
          <w:i/>
          <w:vertAlign w:val="subscript"/>
          <w:lang w:val="en-AU"/>
        </w:rPr>
        <w:t>DL</w:t>
      </w:r>
      <w:r>
        <w:rPr>
          <w:i/>
          <w:lang w:val="en-AU"/>
        </w:rPr>
        <w:t xml:space="preserve"> </w:t>
      </w:r>
      <w:r>
        <w:rPr>
          <w:lang w:val="en-AU"/>
        </w:rPr>
        <w:t xml:space="preserve">correspond to the subcarrier spacing of the PDCCH with which the DCI was transmitted, </w:t>
      </w:r>
      <w:r>
        <w:rPr>
          <w:i/>
          <w:lang w:val="en-AU"/>
        </w:rPr>
        <w:t>µ</w:t>
      </w:r>
      <w:r>
        <w:rPr>
          <w:i/>
          <w:vertAlign w:val="subscript"/>
          <w:lang w:val="en-AU"/>
        </w:rPr>
        <w:t>UL</w:t>
      </w:r>
      <w:r>
        <w:rPr>
          <w:lang w:val="en-AU"/>
        </w:rPr>
        <w:t xml:space="preserve"> corresponds to the subcarrier spacing of the PUSCH with which the CSI report is to be transmitted and</w:t>
      </w:r>
    </w:p>
    <w:p w14:paraId="6CDA75D0" w14:textId="77777777" w:rsidR="008D6C45" w:rsidRDefault="008D6C45" w:rsidP="008D6C45">
      <w:pPr>
        <w:pStyle w:val="B1"/>
        <w:numPr>
          <w:ilvl w:val="2"/>
          <w:numId w:val="31"/>
        </w:numPr>
        <w:overflowPunct/>
        <w:autoSpaceDE/>
        <w:autoSpaceDN/>
        <w:adjustRightInd/>
        <w:spacing w:after="120"/>
        <w:jc w:val="both"/>
        <w:textAlignment w:val="auto"/>
      </w:pPr>
      <w:r>
        <w:rPr>
          <w:lang w:val="en-AU"/>
        </w:rPr>
        <w:t xml:space="preserve">For Type B processing capability, </w:t>
      </w:r>
      <w:r>
        <w:rPr>
          <w:i/>
          <w:lang w:val="en-AU"/>
        </w:rPr>
        <w:t>µ</w:t>
      </w:r>
      <w:r>
        <w:rPr>
          <w:i/>
          <w:vertAlign w:val="subscript"/>
          <w:lang w:val="en-AU"/>
        </w:rPr>
        <w:t xml:space="preserve">CSI-RS </w:t>
      </w:r>
      <w:r>
        <w:rPr>
          <w:lang w:val="en-AU"/>
        </w:rPr>
        <w:t xml:space="preserve">correspond to the subcarrier spacing of the ap-CSI-RS for the CSI report </w:t>
      </w:r>
    </w:p>
    <w:p w14:paraId="13E68EB9" w14:textId="77777777" w:rsidR="008D6C45" w:rsidRDefault="008D6C45" w:rsidP="008D6C45">
      <w:pPr>
        <w:pStyle w:val="B1"/>
        <w:numPr>
          <w:ilvl w:val="2"/>
          <w:numId w:val="31"/>
        </w:numPr>
        <w:overflowPunct/>
        <w:autoSpaceDE/>
        <w:autoSpaceDN/>
        <w:adjustRightInd/>
        <w:spacing w:after="120"/>
        <w:jc w:val="both"/>
        <w:textAlignment w:val="auto"/>
      </w:pPr>
      <w:r>
        <w:rPr>
          <w:lang w:val="en-AU"/>
        </w:rPr>
        <w:t xml:space="preserve">For Type A processing capability, </w:t>
      </w:r>
      <w:r>
        <w:rPr>
          <w:i/>
          <w:lang w:val="en-AU"/>
        </w:rPr>
        <w:t>µ</w:t>
      </w:r>
      <w:r>
        <w:rPr>
          <w:i/>
          <w:vertAlign w:val="subscript"/>
          <w:lang w:val="en-AU"/>
        </w:rPr>
        <w:t xml:space="preserve">CSI-RS </w:t>
      </w:r>
      <w:r>
        <w:rPr>
          <w:lang w:val="en-AU"/>
        </w:rPr>
        <w:t>correspond to the minimum subcarrier spacing of the all aperiodic CSI-RS triggered by the DCI</w:t>
      </w:r>
    </w:p>
    <w:p w14:paraId="0EFE00E3" w14:textId="77777777" w:rsidR="008D6C45" w:rsidRDefault="008D6C45" w:rsidP="008D6C45">
      <w:pPr>
        <w:pStyle w:val="B1"/>
        <w:numPr>
          <w:ilvl w:val="1"/>
          <w:numId w:val="30"/>
        </w:numPr>
        <w:overflowPunct/>
        <w:autoSpaceDE/>
        <w:autoSpaceDN/>
        <w:adjustRightInd/>
        <w:spacing w:after="120"/>
        <w:jc w:val="both"/>
        <w:textAlignment w:val="auto"/>
        <w:rPr>
          <w:b/>
        </w:rPr>
      </w:pPr>
      <w:r>
        <w:t xml:space="preserve">To </w:t>
      </w:r>
      <w:r>
        <w:rPr>
          <w:lang w:val="en-AU"/>
        </w:rPr>
        <w:t>determine</w:t>
      </w:r>
      <w:r>
        <w:rPr>
          <w:lang w:val="en-AU" w:eastAsia="x-none"/>
        </w:rPr>
        <w:t xml:space="preserve"> </w:t>
      </w:r>
      <w:r>
        <w:t>Z, t</w:t>
      </w:r>
      <w:r>
        <w:rPr>
          <w:lang w:val="en-US"/>
        </w:rPr>
        <w:t xml:space="preserve">he reference SCS </w:t>
      </w:r>
      <w:r>
        <w:rPr>
          <w:i/>
          <w:lang w:val="en-AU"/>
        </w:rPr>
        <w:t xml:space="preserve">µ </w:t>
      </w:r>
      <w:r>
        <w:rPr>
          <w:lang w:val="en-AU"/>
        </w:rPr>
        <w:t xml:space="preserve">corresponds to </w:t>
      </w:r>
      <w:proofErr w:type="gramStart"/>
      <w:r>
        <w:rPr>
          <w:lang w:val="en-AU"/>
        </w:rPr>
        <w:t>min(</w:t>
      </w:r>
      <w:proofErr w:type="gramEnd"/>
      <w:r>
        <w:rPr>
          <w:lang w:val="en-AU"/>
        </w:rPr>
        <w:t>min(</w:t>
      </w:r>
      <w:r>
        <w:rPr>
          <w:i/>
          <w:lang w:val="en-AU"/>
        </w:rPr>
        <w:t>µ</w:t>
      </w:r>
      <w:r>
        <w:rPr>
          <w:i/>
          <w:vertAlign w:val="subscript"/>
          <w:lang w:val="en-AU"/>
        </w:rPr>
        <w:t>DL</w:t>
      </w:r>
      <w:r>
        <w:rPr>
          <w:lang w:val="en-AU"/>
        </w:rPr>
        <w:t>,</w:t>
      </w:r>
      <w:r>
        <w:rPr>
          <w:i/>
          <w:lang w:val="en-AU"/>
        </w:rPr>
        <w:t xml:space="preserve"> µ</w:t>
      </w:r>
      <w:r>
        <w:rPr>
          <w:i/>
          <w:vertAlign w:val="subscript"/>
          <w:lang w:val="en-AU"/>
        </w:rPr>
        <w:t>CSI-RS</w:t>
      </w:r>
      <w:r>
        <w:rPr>
          <w:i/>
          <w:lang w:val="en-AU"/>
        </w:rPr>
        <w:t>),</w:t>
      </w:r>
      <w:r>
        <w:rPr>
          <w:lang w:val="en-AU"/>
        </w:rPr>
        <w:t xml:space="preserve"> </w:t>
      </w:r>
      <w:r>
        <w:rPr>
          <w:i/>
          <w:lang w:val="en-AU"/>
        </w:rPr>
        <w:t>µ</w:t>
      </w:r>
      <w:r>
        <w:rPr>
          <w:i/>
          <w:vertAlign w:val="subscript"/>
          <w:lang w:val="en-AU"/>
        </w:rPr>
        <w:t>UL</w:t>
      </w:r>
      <w:r>
        <w:rPr>
          <w:lang w:val="en-AU"/>
        </w:rPr>
        <w:t>)</w:t>
      </w:r>
    </w:p>
    <w:p w14:paraId="4174C85A" w14:textId="77777777" w:rsidR="008D6C45" w:rsidRDefault="008D6C45" w:rsidP="008D6C45">
      <w:pPr>
        <w:pStyle w:val="B1"/>
        <w:numPr>
          <w:ilvl w:val="1"/>
          <w:numId w:val="30"/>
        </w:numPr>
        <w:overflowPunct/>
        <w:autoSpaceDE/>
        <w:autoSpaceDN/>
        <w:adjustRightInd/>
        <w:spacing w:after="120"/>
        <w:jc w:val="both"/>
        <w:textAlignment w:val="auto"/>
        <w:rPr>
          <w:b/>
        </w:rPr>
      </w:pPr>
      <w:r>
        <w:t xml:space="preserve">To </w:t>
      </w:r>
      <w:r>
        <w:rPr>
          <w:lang w:val="en-AU"/>
        </w:rPr>
        <w:t>determine</w:t>
      </w:r>
      <w:r>
        <w:rPr>
          <w:lang w:val="en-AU" w:eastAsia="x-none"/>
        </w:rPr>
        <w:t xml:space="preserve"> </w:t>
      </w:r>
      <w:r>
        <w:t>Z’, t</w:t>
      </w:r>
      <w:r>
        <w:rPr>
          <w:lang w:val="en-US"/>
        </w:rPr>
        <w:t xml:space="preserve">he reference SCS </w:t>
      </w:r>
      <w:r>
        <w:rPr>
          <w:i/>
          <w:lang w:val="en-AU"/>
        </w:rPr>
        <w:t xml:space="preserve">µ </w:t>
      </w:r>
      <w:r>
        <w:rPr>
          <w:lang w:val="en-AU"/>
        </w:rPr>
        <w:t xml:space="preserve">corresponds to </w:t>
      </w:r>
      <w:proofErr w:type="gramStart"/>
      <w:r>
        <w:rPr>
          <w:lang w:val="en-AU"/>
        </w:rPr>
        <w:t>min(</w:t>
      </w:r>
      <w:proofErr w:type="gramEnd"/>
      <w:r>
        <w:rPr>
          <w:lang w:val="en-AU"/>
        </w:rPr>
        <w:t>min(</w:t>
      </w:r>
      <w:r>
        <w:rPr>
          <w:i/>
          <w:lang w:val="en-AU"/>
        </w:rPr>
        <w:t>µ</w:t>
      </w:r>
      <w:r>
        <w:rPr>
          <w:i/>
          <w:vertAlign w:val="subscript"/>
          <w:lang w:val="en-AU"/>
        </w:rPr>
        <w:t>DL</w:t>
      </w:r>
      <w:r>
        <w:rPr>
          <w:lang w:val="en-AU"/>
        </w:rPr>
        <w:t>,</w:t>
      </w:r>
      <w:r>
        <w:rPr>
          <w:i/>
          <w:lang w:val="en-AU"/>
        </w:rPr>
        <w:t xml:space="preserve"> µ</w:t>
      </w:r>
      <w:r>
        <w:rPr>
          <w:i/>
          <w:vertAlign w:val="subscript"/>
          <w:lang w:val="en-AU"/>
        </w:rPr>
        <w:t>CSI-RS</w:t>
      </w:r>
      <w:r>
        <w:rPr>
          <w:i/>
          <w:lang w:val="en-AU"/>
        </w:rPr>
        <w:t>),</w:t>
      </w:r>
      <w:r>
        <w:rPr>
          <w:lang w:val="en-AU"/>
        </w:rPr>
        <w:t xml:space="preserve"> </w:t>
      </w:r>
      <w:r>
        <w:rPr>
          <w:i/>
          <w:lang w:val="en-AU"/>
        </w:rPr>
        <w:t>µ</w:t>
      </w:r>
      <w:r>
        <w:rPr>
          <w:i/>
          <w:vertAlign w:val="subscript"/>
          <w:lang w:val="en-AU"/>
        </w:rPr>
        <w:t>UL</w:t>
      </w:r>
      <w:r>
        <w:rPr>
          <w:lang w:val="en-AU"/>
        </w:rPr>
        <w:t>)</w:t>
      </w:r>
    </w:p>
    <w:p w14:paraId="3836EDE7" w14:textId="77777777" w:rsidR="008D6C45" w:rsidRDefault="008D6C45" w:rsidP="008D6C45">
      <w:pPr>
        <w:rPr>
          <w:lang w:eastAsia="x-none"/>
        </w:rPr>
      </w:pPr>
    </w:p>
    <w:p w14:paraId="2E517C27" w14:textId="77777777" w:rsidR="008D6C45" w:rsidRDefault="008D6C45" w:rsidP="008D6C45">
      <w:pPr>
        <w:rPr>
          <w:lang w:eastAsia="x-none"/>
        </w:rPr>
      </w:pPr>
    </w:p>
    <w:p w14:paraId="0714B7B8" w14:textId="77777777" w:rsidR="008D6C45" w:rsidRDefault="008D6C45" w:rsidP="008D6C45">
      <w:pPr>
        <w:pStyle w:val="maintext"/>
        <w:ind w:firstLineChars="0" w:firstLine="0"/>
        <w:rPr>
          <w:i/>
          <w:lang w:val="en-US"/>
        </w:rPr>
      </w:pPr>
      <w:r>
        <w:rPr>
          <w:b/>
          <w:highlight w:val="green"/>
          <w:lang w:val="en-US"/>
        </w:rPr>
        <w:t>Agreement</w:t>
      </w:r>
    </w:p>
    <w:p w14:paraId="40D8AF43" w14:textId="77777777" w:rsidR="008D6C45" w:rsidRDefault="008D6C45" w:rsidP="008D6C45">
      <w:pPr>
        <w:pStyle w:val="maintext"/>
        <w:numPr>
          <w:ilvl w:val="0"/>
          <w:numId w:val="32"/>
        </w:numPr>
        <w:ind w:firstLineChars="0"/>
        <w:rPr>
          <w:lang w:val="en-US"/>
        </w:rPr>
      </w:pPr>
      <w:r>
        <w:rPr>
          <w:lang w:val="en-US"/>
        </w:rPr>
        <w:t xml:space="preserve">Make the following corrections in TS 38.214 and 38.212 </w:t>
      </w:r>
    </w:p>
    <w:p w14:paraId="53C877A1" w14:textId="77777777" w:rsidR="008D6C45" w:rsidRDefault="008D6C45" w:rsidP="008D6C45">
      <w:pPr>
        <w:pStyle w:val="ListParagraph"/>
        <w:numPr>
          <w:ilvl w:val="1"/>
          <w:numId w:val="32"/>
        </w:numPr>
        <w:spacing w:before="60" w:after="60" w:line="288" w:lineRule="auto"/>
        <w:contextualSpacing w:val="0"/>
        <w:jc w:val="both"/>
      </w:pPr>
      <w:r>
        <w:rPr>
          <w:lang w:eastAsia="ko-KR"/>
        </w:rPr>
        <w:t>Define CSI report mapping order for PUCCH and PUSCH (including report ordering when applying CSI omission rules) according to CSI reporting priority rule in Section 5.2.5 of 38.214</w:t>
      </w:r>
    </w:p>
    <w:p w14:paraId="4CA2309B" w14:textId="77777777" w:rsidR="008D6C45" w:rsidRDefault="008D6C45" w:rsidP="008D6C45">
      <w:pPr>
        <w:rPr>
          <w:lang w:eastAsia="x-none"/>
        </w:rPr>
      </w:pPr>
    </w:p>
    <w:p w14:paraId="052F9157" w14:textId="77777777" w:rsidR="008D6C45" w:rsidRDefault="008D6C45" w:rsidP="008D6C45">
      <w:pPr>
        <w:rPr>
          <w:lang w:val="en-US" w:eastAsia="en-US"/>
        </w:rPr>
      </w:pPr>
      <w:r>
        <w:rPr>
          <w:highlight w:val="green"/>
          <w:lang w:val="en-US"/>
        </w:rPr>
        <w:t>Agreement</w:t>
      </w:r>
    </w:p>
    <w:p w14:paraId="0CE760B8" w14:textId="77777777" w:rsidR="008D6C45" w:rsidRDefault="008D6C45" w:rsidP="008D6C45">
      <w:pPr>
        <w:rPr>
          <w:lang w:val="en-US"/>
        </w:rPr>
      </w:pPr>
      <w:r>
        <w:rPr>
          <w:lang w:val="en-US"/>
        </w:rPr>
        <w:t xml:space="preserve">Align CPU occupancy rules so that the CPU is occupied until the </w:t>
      </w:r>
      <w:r>
        <w:rPr>
          <w:i/>
          <w:lang w:val="en-US"/>
        </w:rPr>
        <w:t>last</w:t>
      </w:r>
      <w:r>
        <w:rPr>
          <w:lang w:val="en-US"/>
        </w:rPr>
        <w:t xml:space="preserve"> symbol of the PUSCH/PUCCH carrying the report for all cases (except for Type B capability with P/SP CSI-RS where a CPU is always occupied)</w:t>
      </w:r>
    </w:p>
    <w:p w14:paraId="23762978" w14:textId="77777777" w:rsidR="008D6C45" w:rsidRDefault="008D6C45" w:rsidP="008D6C45">
      <w:pPr>
        <w:rPr>
          <w:lang w:eastAsia="x-none"/>
        </w:rPr>
      </w:pPr>
      <w:r>
        <w:rPr>
          <w:highlight w:val="green"/>
          <w:lang w:eastAsia="x-none"/>
        </w:rPr>
        <w:t>Agreement</w:t>
      </w:r>
    </w:p>
    <w:p w14:paraId="0721A408" w14:textId="77777777" w:rsidR="008D6C45" w:rsidRDefault="008D6C45" w:rsidP="008D6C45">
      <w:pPr>
        <w:rPr>
          <w:lang w:eastAsia="x-none"/>
        </w:rPr>
      </w:pPr>
      <w:r>
        <w:lastRenderedPageBreak/>
        <w:t xml:space="preserve">L1-RSRP reporting is treated as a new Latency Class where the Z’ values follow the reported beam report timing values in capability 2-25 </w:t>
      </w:r>
    </w:p>
    <w:p w14:paraId="309E8CAA" w14:textId="77777777" w:rsidR="008D6C45" w:rsidRDefault="008D6C45" w:rsidP="008D6C45">
      <w:pPr>
        <w:rPr>
          <w:sz w:val="32"/>
          <w:szCs w:val="24"/>
          <w:lang w:eastAsia="x-none"/>
        </w:rPr>
      </w:pPr>
    </w:p>
    <w:p w14:paraId="4D8733B8" w14:textId="77777777" w:rsidR="008D6C45" w:rsidRDefault="008D6C45" w:rsidP="008D6C45">
      <w:pPr>
        <w:rPr>
          <w:b/>
          <w:lang w:eastAsia="x-none"/>
        </w:rPr>
      </w:pPr>
      <w:r>
        <w:rPr>
          <w:b/>
          <w:lang w:eastAsia="x-none"/>
        </w:rPr>
        <w:t>Conclusion</w:t>
      </w:r>
    </w:p>
    <w:p w14:paraId="56D7EB24" w14:textId="77777777" w:rsidR="008D6C45" w:rsidRDefault="008D6C45" w:rsidP="008D6C45">
      <w:pPr>
        <w:rPr>
          <w:szCs w:val="24"/>
          <w:lang w:eastAsia="en-US"/>
        </w:rPr>
      </w:pPr>
      <w:r>
        <w:t>TRS does not occupy a CPU</w:t>
      </w:r>
    </w:p>
    <w:p w14:paraId="3464A0FE" w14:textId="77777777" w:rsidR="008D6C45" w:rsidRDefault="008D6C45" w:rsidP="008D6C45">
      <w:r>
        <w:rPr>
          <w:highlight w:val="green"/>
        </w:rPr>
        <w:t>Agreement</w:t>
      </w:r>
    </w:p>
    <w:p w14:paraId="1380ECBE" w14:textId="77777777" w:rsidR="008D6C45" w:rsidRDefault="008D6C45" w:rsidP="008D6C45">
      <w:pPr>
        <w:pStyle w:val="ListParagraph"/>
        <w:numPr>
          <w:ilvl w:val="0"/>
          <w:numId w:val="36"/>
        </w:numPr>
        <w:rPr>
          <w:b/>
        </w:rPr>
      </w:pPr>
      <w:proofErr w:type="gramStart"/>
      <w:r>
        <w:t>For the purpose of</w:t>
      </w:r>
      <w:proofErr w:type="gramEnd"/>
      <w:r>
        <w:t xml:space="preserve"> simultaneous CSI-RS reception in UE features 2-36, 2-40, 2-41 and 2-43, CSI-RS ports within one CSI-RS resource are counted N times if the CSI-RS resource is referred by N resource settings</w:t>
      </w:r>
    </w:p>
    <w:p w14:paraId="5406FEE7" w14:textId="77777777" w:rsidR="008D6C45" w:rsidRDefault="008D6C45" w:rsidP="008D6C45">
      <w:pPr>
        <w:rPr>
          <w:lang w:eastAsia="x-none"/>
        </w:rPr>
      </w:pPr>
      <w:r>
        <w:rPr>
          <w:highlight w:val="green"/>
          <w:lang w:eastAsia="x-none"/>
        </w:rPr>
        <w:t>Agreement</w:t>
      </w:r>
    </w:p>
    <w:p w14:paraId="2B6DC181" w14:textId="77777777" w:rsidR="008D6C45" w:rsidRDefault="008D6C45" w:rsidP="008D6C45">
      <w:pPr>
        <w:pStyle w:val="BodyText"/>
        <w:numPr>
          <w:ilvl w:val="0"/>
          <w:numId w:val="37"/>
        </w:numPr>
        <w:rPr>
          <w:rFonts w:cs="Arial"/>
          <w:lang w:eastAsia="x-none"/>
        </w:rPr>
      </w:pPr>
      <w:r>
        <w:rPr>
          <w:rFonts w:cs="Arial"/>
        </w:rPr>
        <w:t>For PUSCH-based SP-CSI report setting in activated state, when either UL BWP or DL BWP is switched, the SP-CSI report setting transitions to inactivated state. New activation message is required to transition the SP-CSI report setting back to activated state.</w:t>
      </w:r>
    </w:p>
    <w:p w14:paraId="2CA546AF" w14:textId="77777777" w:rsidR="008D6C45" w:rsidRDefault="008D6C45" w:rsidP="008D6C45">
      <w:pPr>
        <w:rPr>
          <w:lang w:eastAsia="x-none"/>
        </w:rPr>
      </w:pPr>
    </w:p>
    <w:p w14:paraId="5B9572BA" w14:textId="77777777" w:rsidR="008D6C45" w:rsidRDefault="008D6C45" w:rsidP="008D6C45">
      <w:pPr>
        <w:rPr>
          <w:lang w:eastAsia="x-none"/>
        </w:rPr>
      </w:pPr>
      <w:r>
        <w:rPr>
          <w:highlight w:val="green"/>
          <w:lang w:eastAsia="x-none"/>
        </w:rPr>
        <w:t>Agreement</w:t>
      </w:r>
    </w:p>
    <w:p w14:paraId="0F5F2A88" w14:textId="77777777" w:rsidR="008D6C45" w:rsidRDefault="008D6C45" w:rsidP="008D6C45">
      <w:pPr>
        <w:pStyle w:val="BodyText"/>
        <w:rPr>
          <w:lang w:eastAsia="x-none"/>
        </w:rPr>
      </w:pPr>
      <w:r>
        <w:rPr>
          <w:rFonts w:eastAsia="SimSun"/>
          <w:kern w:val="2"/>
        </w:rPr>
        <w:t>When a carrier is deactivated, the following resources configured in the carrier in activated state would also be deactivated and needs new activation message to transit back to activated state.</w:t>
      </w:r>
    </w:p>
    <w:p w14:paraId="50EF5888" w14:textId="77777777" w:rsidR="008D6C45" w:rsidRDefault="008D6C45" w:rsidP="008D6C45">
      <w:pPr>
        <w:pStyle w:val="ListParagraph"/>
        <w:numPr>
          <w:ilvl w:val="0"/>
          <w:numId w:val="38"/>
        </w:numPr>
        <w:spacing w:after="0"/>
        <w:contextualSpacing w:val="0"/>
        <w:rPr>
          <w:rFonts w:ascii="Times New Roman" w:hAnsi="Times New Roman"/>
          <w:color w:val="1F497D"/>
          <w:szCs w:val="20"/>
          <w:lang w:val="en-US" w:eastAsia="zh-CN"/>
        </w:rPr>
      </w:pPr>
      <w:r>
        <w:rPr>
          <w:rFonts w:ascii="Times New Roman" w:hAnsi="Times New Roman"/>
          <w:szCs w:val="20"/>
          <w:lang w:eastAsia="ko-KR"/>
        </w:rPr>
        <w:t>Semi-persistent CSI-RS/CSI-IM resource</w:t>
      </w:r>
    </w:p>
    <w:p w14:paraId="09242AEF" w14:textId="77777777" w:rsidR="008D6C45" w:rsidRDefault="008D6C45" w:rsidP="008D6C45">
      <w:pPr>
        <w:pStyle w:val="ListParagraph"/>
        <w:numPr>
          <w:ilvl w:val="0"/>
          <w:numId w:val="38"/>
        </w:numPr>
        <w:spacing w:after="0"/>
        <w:contextualSpacing w:val="0"/>
        <w:rPr>
          <w:rFonts w:ascii="Times New Roman" w:hAnsi="Times New Roman"/>
          <w:color w:val="1F497D"/>
          <w:szCs w:val="20"/>
          <w:lang w:eastAsia="x-none"/>
        </w:rPr>
      </w:pPr>
      <w:r>
        <w:rPr>
          <w:rFonts w:ascii="Times New Roman" w:hAnsi="Times New Roman"/>
          <w:szCs w:val="20"/>
          <w:lang w:eastAsia="ko-KR"/>
        </w:rPr>
        <w:t>Semi-persistent CSI reporting on PUCCH</w:t>
      </w:r>
    </w:p>
    <w:p w14:paraId="4B8FB7EA" w14:textId="77777777" w:rsidR="008D6C45" w:rsidRDefault="008D6C45" w:rsidP="008D6C45">
      <w:pPr>
        <w:pStyle w:val="ListParagraph"/>
        <w:numPr>
          <w:ilvl w:val="0"/>
          <w:numId w:val="38"/>
        </w:numPr>
        <w:spacing w:after="0"/>
        <w:contextualSpacing w:val="0"/>
        <w:rPr>
          <w:rFonts w:ascii="Times New Roman" w:hAnsi="Times New Roman"/>
          <w:color w:val="1F497D"/>
          <w:szCs w:val="20"/>
        </w:rPr>
      </w:pPr>
      <w:r>
        <w:rPr>
          <w:rFonts w:ascii="Times New Roman" w:hAnsi="Times New Roman"/>
          <w:szCs w:val="20"/>
          <w:lang w:eastAsia="ko-KR"/>
        </w:rPr>
        <w:t>Semi-persistent SRS</w:t>
      </w:r>
    </w:p>
    <w:p w14:paraId="638F6279" w14:textId="77777777" w:rsidR="008D6C45" w:rsidRDefault="008D6C45" w:rsidP="008D6C45">
      <w:pPr>
        <w:pStyle w:val="ListParagraph"/>
        <w:numPr>
          <w:ilvl w:val="0"/>
          <w:numId w:val="38"/>
        </w:numPr>
        <w:spacing w:after="0"/>
        <w:contextualSpacing w:val="0"/>
        <w:rPr>
          <w:rFonts w:ascii="Times New Roman" w:hAnsi="Times New Roman"/>
          <w:szCs w:val="20"/>
          <w:lang w:eastAsia="ko-KR"/>
        </w:rPr>
      </w:pPr>
      <w:r>
        <w:rPr>
          <w:rFonts w:ascii="Times New Roman" w:hAnsi="Times New Roman"/>
          <w:szCs w:val="20"/>
          <w:lang w:eastAsia="ko-KR"/>
        </w:rPr>
        <w:t>Semi-persistent ZP CSI-RS resource set</w:t>
      </w:r>
    </w:p>
    <w:p w14:paraId="0EC1AD54" w14:textId="77777777" w:rsidR="008D6C45" w:rsidRDefault="008D6C45" w:rsidP="008D6C45">
      <w:pPr>
        <w:rPr>
          <w:rFonts w:ascii="Times" w:hAnsi="Times"/>
          <w:sz w:val="28"/>
          <w:szCs w:val="24"/>
          <w:lang w:eastAsia="x-none"/>
        </w:rPr>
      </w:pPr>
    </w:p>
    <w:p w14:paraId="37231C2C" w14:textId="77777777" w:rsidR="008D6C45" w:rsidRDefault="008D6C45" w:rsidP="008D6C45">
      <w:pPr>
        <w:rPr>
          <w:sz w:val="28"/>
          <w:szCs w:val="24"/>
          <w:lang w:eastAsia="x-none"/>
        </w:rPr>
      </w:pPr>
    </w:p>
    <w:p w14:paraId="58FCA7B6" w14:textId="77777777" w:rsidR="008D6C45" w:rsidRDefault="008D6C45" w:rsidP="008D6C45">
      <w:pPr>
        <w:rPr>
          <w:szCs w:val="32"/>
          <w:lang w:eastAsia="x-none"/>
        </w:rPr>
      </w:pPr>
      <w:r>
        <w:rPr>
          <w:szCs w:val="32"/>
          <w:highlight w:val="green"/>
          <w:lang w:eastAsia="x-none"/>
        </w:rPr>
        <w:t>Agreement</w:t>
      </w:r>
    </w:p>
    <w:p w14:paraId="6FBAE840" w14:textId="77777777" w:rsidR="008D6C45" w:rsidRDefault="008D6C45" w:rsidP="008D6C45">
      <w:pPr>
        <w:rPr>
          <w:b/>
          <w:szCs w:val="32"/>
          <w:lang w:eastAsia="en-US"/>
        </w:rPr>
      </w:pPr>
      <w:r>
        <w:rPr>
          <w:szCs w:val="32"/>
        </w:rPr>
        <w:t xml:space="preserve">Adopt the following TP for TS 38.214 </w:t>
      </w:r>
    </w:p>
    <w:p w14:paraId="706CD81B" w14:textId="77777777" w:rsidR="008D6C45" w:rsidRDefault="008D6C45" w:rsidP="008D6C45">
      <w:pPr>
        <w:jc w:val="center"/>
        <w:rPr>
          <w:i/>
          <w:szCs w:val="32"/>
        </w:rPr>
      </w:pPr>
      <w:r>
        <w:rPr>
          <w:color w:val="FF0000"/>
          <w:szCs w:val="32"/>
        </w:rPr>
        <w:t>/************************ Start of Text Proposal **************************/</w:t>
      </w:r>
    </w:p>
    <w:p w14:paraId="1AAB8390" w14:textId="77777777" w:rsidR="008D6C45" w:rsidRDefault="008D6C45" w:rsidP="008D6C45">
      <w:pPr>
        <w:rPr>
          <w:szCs w:val="32"/>
        </w:rPr>
      </w:pPr>
      <w:r>
        <w:rPr>
          <w:szCs w:val="32"/>
        </w:rPr>
        <w:t xml:space="preserve">For each sub-band index </w:t>
      </w:r>
      <w:r>
        <w:rPr>
          <w:i/>
          <w:szCs w:val="32"/>
        </w:rPr>
        <w:t>s,</w:t>
      </w:r>
      <w:r>
        <w:rPr>
          <w:szCs w:val="32"/>
        </w:rPr>
        <w:t xml:space="preserve"> a 2-bit sub-band differential CQI is defined as:</w:t>
      </w:r>
    </w:p>
    <w:p w14:paraId="40E2F99D" w14:textId="77777777" w:rsidR="008D6C45" w:rsidRDefault="008D6C45" w:rsidP="008D6C45">
      <w:pPr>
        <w:pStyle w:val="B1"/>
        <w:rPr>
          <w:szCs w:val="32"/>
        </w:rPr>
      </w:pPr>
      <w:r>
        <w:rPr>
          <w:szCs w:val="32"/>
        </w:rPr>
        <w:t>-</w:t>
      </w:r>
      <w:r>
        <w:rPr>
          <w:szCs w:val="32"/>
        </w:rPr>
        <w:tab/>
        <w:t>Sub-band Offset level (</w:t>
      </w:r>
      <w:r>
        <w:rPr>
          <w:i/>
          <w:szCs w:val="32"/>
        </w:rPr>
        <w:t>s</w:t>
      </w:r>
      <w:r>
        <w:rPr>
          <w:szCs w:val="32"/>
        </w:rPr>
        <w:t>) =</w:t>
      </w:r>
      <w:r>
        <w:rPr>
          <w:color w:val="FF0000"/>
          <w:szCs w:val="32"/>
        </w:rPr>
        <w:t xml:space="preserve"> </w:t>
      </w:r>
      <w:r>
        <w:rPr>
          <w:szCs w:val="32"/>
        </w:rPr>
        <w:t>sub-band CQI index (</w:t>
      </w:r>
      <w:r>
        <w:rPr>
          <w:i/>
          <w:szCs w:val="32"/>
        </w:rPr>
        <w:t>s</w:t>
      </w:r>
      <w:r>
        <w:rPr>
          <w:szCs w:val="32"/>
        </w:rPr>
        <w:t xml:space="preserve">) </w:t>
      </w:r>
      <w:r>
        <w:rPr>
          <w:color w:val="FF0000"/>
          <w:szCs w:val="32"/>
        </w:rPr>
        <w:t>– wideband CQI index</w:t>
      </w:r>
    </w:p>
    <w:p w14:paraId="5E8ECEC1" w14:textId="77777777" w:rsidR="008D6C45" w:rsidRDefault="008D6C45" w:rsidP="008D6C45">
      <w:pPr>
        <w:jc w:val="center"/>
        <w:rPr>
          <w:color w:val="FF0000"/>
          <w:szCs w:val="32"/>
        </w:rPr>
      </w:pPr>
      <w:r>
        <w:rPr>
          <w:color w:val="FF0000"/>
          <w:szCs w:val="32"/>
        </w:rPr>
        <w:t>/************************ Unchanged parts omitted**************************/</w:t>
      </w:r>
    </w:p>
    <w:p w14:paraId="279EB056" w14:textId="77777777" w:rsidR="008D6C45" w:rsidRDefault="008D6C45" w:rsidP="008D6C45">
      <w:pPr>
        <w:jc w:val="center"/>
        <w:rPr>
          <w:color w:val="FF0000"/>
          <w:szCs w:val="32"/>
        </w:rPr>
      </w:pPr>
      <w:r>
        <w:rPr>
          <w:color w:val="FF0000"/>
          <w:szCs w:val="32"/>
        </w:rPr>
        <w:t>/************************ End of Text Proposal **************************/</w:t>
      </w:r>
    </w:p>
    <w:p w14:paraId="0DDF8E24" w14:textId="77777777" w:rsidR="008D6C45" w:rsidRDefault="008D6C45" w:rsidP="008D6C45">
      <w:pPr>
        <w:rPr>
          <w:szCs w:val="32"/>
          <w:lang w:eastAsia="x-none"/>
        </w:rPr>
      </w:pPr>
    </w:p>
    <w:p w14:paraId="545CA5B6" w14:textId="77777777" w:rsidR="008D6C45" w:rsidRDefault="008D6C45" w:rsidP="008D6C45">
      <w:pPr>
        <w:rPr>
          <w:szCs w:val="32"/>
          <w:lang w:eastAsia="x-none"/>
        </w:rPr>
      </w:pPr>
      <w:r>
        <w:rPr>
          <w:szCs w:val="32"/>
          <w:highlight w:val="green"/>
          <w:lang w:eastAsia="x-none"/>
        </w:rPr>
        <w:t>Agreements</w:t>
      </w:r>
    </w:p>
    <w:p w14:paraId="014E1E86" w14:textId="77777777" w:rsidR="008D6C45" w:rsidRDefault="008D6C45" w:rsidP="008D6C45">
      <w:pPr>
        <w:rPr>
          <w:szCs w:val="24"/>
          <w:lang w:eastAsia="x-none"/>
        </w:rPr>
      </w:pPr>
      <w:r>
        <w:t>Support CSI report based on 1-port CSI-RS, where the number of bits for RI/LI/PMI is 0. Make the corresponding updates in 38.212.</w:t>
      </w:r>
    </w:p>
    <w:p w14:paraId="2CF5A145" w14:textId="77777777" w:rsidR="008D6C45" w:rsidRDefault="008D6C45" w:rsidP="008D6C45">
      <w:pPr>
        <w:rPr>
          <w:lang w:eastAsia="x-none"/>
        </w:rPr>
      </w:pPr>
    </w:p>
    <w:p w14:paraId="66389C72" w14:textId="77777777" w:rsidR="008D6C45" w:rsidRDefault="008D6C45" w:rsidP="008D6C45">
      <w:pPr>
        <w:rPr>
          <w:lang w:eastAsia="x-none"/>
        </w:rPr>
      </w:pPr>
      <w:r>
        <w:rPr>
          <w:highlight w:val="green"/>
          <w:lang w:eastAsia="x-none"/>
        </w:rPr>
        <w:t>Agreement</w:t>
      </w:r>
    </w:p>
    <w:p w14:paraId="24D6B897" w14:textId="77777777" w:rsidR="008D6C45" w:rsidRDefault="008D6C45" w:rsidP="008D6C45">
      <w:pPr>
        <w:rPr>
          <w:lang w:eastAsia="en-US"/>
        </w:rPr>
      </w:pPr>
      <w:r>
        <w:t>The number of CQI fields in UCI is determined only from rank restriction</w:t>
      </w:r>
    </w:p>
    <w:p w14:paraId="5C743BB1" w14:textId="77777777" w:rsidR="008D6C45" w:rsidRDefault="008D6C45" w:rsidP="008D6C45">
      <w:pPr>
        <w:rPr>
          <w:sz w:val="28"/>
          <w:lang w:eastAsia="x-none"/>
        </w:rPr>
      </w:pPr>
    </w:p>
    <w:p w14:paraId="7222D009" w14:textId="77777777" w:rsidR="008D6C45" w:rsidRDefault="008D6C45" w:rsidP="008D6C45">
      <w:pPr>
        <w:rPr>
          <w:lang w:eastAsia="x-none"/>
        </w:rPr>
      </w:pPr>
      <w:r>
        <w:rPr>
          <w:highlight w:val="green"/>
          <w:lang w:eastAsia="x-none"/>
        </w:rPr>
        <w:t>Agreement</w:t>
      </w:r>
    </w:p>
    <w:p w14:paraId="3C93E833" w14:textId="77777777" w:rsidR="008D6C45" w:rsidRDefault="008D6C45" w:rsidP="008D6C45">
      <w:pPr>
        <w:rPr>
          <w:sz w:val="28"/>
          <w:lang w:eastAsia="x-none"/>
        </w:rPr>
      </w:pPr>
      <w:r>
        <w:t>The most recent CSI measurement occasion occurs in DRX Active time for CSI to be reported</w:t>
      </w:r>
    </w:p>
    <w:p w14:paraId="113FBAFB" w14:textId="77777777" w:rsidR="008D6C45" w:rsidRDefault="008D6C45" w:rsidP="008D6C45">
      <w:pPr>
        <w:rPr>
          <w:b/>
          <w:lang w:eastAsia="x-none"/>
        </w:rPr>
      </w:pPr>
      <w:r>
        <w:rPr>
          <w:b/>
          <w:highlight w:val="green"/>
          <w:lang w:eastAsia="x-none"/>
        </w:rPr>
        <w:lastRenderedPageBreak/>
        <w:t>Agreement</w:t>
      </w:r>
    </w:p>
    <w:p w14:paraId="54F4E97A" w14:textId="77777777" w:rsidR="008D6C45" w:rsidRDefault="008D6C45" w:rsidP="008D6C45">
      <w:pPr>
        <w:pStyle w:val="ListParagraph"/>
        <w:numPr>
          <w:ilvl w:val="0"/>
          <w:numId w:val="37"/>
        </w:numPr>
        <w:rPr>
          <w:b/>
          <w:lang w:eastAsia="x-none"/>
        </w:rPr>
      </w:pPr>
      <w:r>
        <w:t>Add the following sentences to 38.214 Section 5.2.1.4.2 as the definition of LI:</w:t>
      </w:r>
    </w:p>
    <w:p w14:paraId="52ADD34C" w14:textId="77777777" w:rsidR="008D6C45" w:rsidRDefault="008D6C45" w:rsidP="008D6C45">
      <w:pPr>
        <w:pStyle w:val="ListParagraph"/>
        <w:numPr>
          <w:ilvl w:val="1"/>
          <w:numId w:val="37"/>
        </w:numPr>
        <w:rPr>
          <w:b/>
        </w:rPr>
      </w:pPr>
      <w:r>
        <w:t xml:space="preserve">“The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 </w:t>
      </w:r>
    </w:p>
    <w:p w14:paraId="718FEC9D" w14:textId="77777777" w:rsidR="008D6C45" w:rsidRDefault="008D6C45" w:rsidP="008D6C45">
      <w:pPr>
        <w:rPr>
          <w:lang w:eastAsia="x-none"/>
        </w:rPr>
      </w:pPr>
    </w:p>
    <w:p w14:paraId="3975335A" w14:textId="77777777" w:rsidR="008D6C45" w:rsidRDefault="008D6C45" w:rsidP="008D6C45">
      <w:pPr>
        <w:rPr>
          <w:b/>
          <w:lang w:eastAsia="x-none"/>
        </w:rPr>
      </w:pPr>
      <w:r>
        <w:rPr>
          <w:b/>
          <w:highlight w:val="green"/>
          <w:lang w:eastAsia="x-none"/>
        </w:rPr>
        <w:t>Agreement</w:t>
      </w:r>
    </w:p>
    <w:p w14:paraId="603FE853" w14:textId="77777777" w:rsidR="008D6C45" w:rsidRDefault="008D6C45" w:rsidP="008D6C45">
      <w:pPr>
        <w:pStyle w:val="ListParagraph"/>
        <w:numPr>
          <w:ilvl w:val="0"/>
          <w:numId w:val="37"/>
        </w:numPr>
        <w:rPr>
          <w:b/>
          <w:lang w:eastAsia="x-none"/>
        </w:rPr>
      </w:pPr>
      <w:r>
        <w:t>WB CSI report, the UCI parameter ordering for LI reporting is as follows: CRI → RI → LI (if present) → Padding bits (if present) → PMI → CQI.</w:t>
      </w:r>
    </w:p>
    <w:p w14:paraId="0EC08FD2" w14:textId="77777777" w:rsidR="008D6C45" w:rsidRDefault="008D6C45" w:rsidP="008D6C45">
      <w:pPr>
        <w:pStyle w:val="ListParagraph"/>
        <w:numPr>
          <w:ilvl w:val="1"/>
          <w:numId w:val="37"/>
        </w:numPr>
      </w:pPr>
      <w:r>
        <w:t>Note: This is already captured in specification</w:t>
      </w:r>
    </w:p>
    <w:p w14:paraId="55AD7E3C" w14:textId="77777777" w:rsidR="008D6C45" w:rsidRPr="009B6B59" w:rsidRDefault="008D6C45" w:rsidP="009B6B59"/>
    <w:sectPr w:rsidR="008D6C45" w:rsidRPr="009B6B59"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Sebastian Faxér" w:date="2018-05-24T12:25:00Z" w:initials="SF">
    <w:p w14:paraId="6A50EF1D" w14:textId="77777777" w:rsidR="00853033" w:rsidRDefault="00853033" w:rsidP="00853033">
      <w:pPr>
        <w:pStyle w:val="CommentText"/>
      </w:pPr>
      <w:r>
        <w:rPr>
          <w:rStyle w:val="CommentReference"/>
        </w:rPr>
        <w:annotationRef/>
      </w:r>
      <w:r>
        <w:t>Fist value is used if Alt 2 is selected, second value is used if Alt 1, Alt 3 or Alt 4 is selected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50EF1D"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3DD76" w14:textId="77777777" w:rsidR="001F40AD" w:rsidRDefault="001F40AD">
      <w:r>
        <w:separator/>
      </w:r>
    </w:p>
  </w:endnote>
  <w:endnote w:type="continuationSeparator" w:id="0">
    <w:p w14:paraId="16095CEF" w14:textId="77777777" w:rsidR="001F40AD" w:rsidRDefault="001F40AD">
      <w:r>
        <w:continuationSeparator/>
      </w:r>
    </w:p>
  </w:endnote>
  <w:endnote w:type="continuationNotice" w:id="1">
    <w:p w14:paraId="0A89F7A9" w14:textId="77777777" w:rsidR="001F40AD" w:rsidRDefault="001F40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808E82A" w:rsidR="00DB084B" w:rsidRDefault="00DB08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40825" w14:textId="77777777" w:rsidR="001F40AD" w:rsidRDefault="001F40AD">
      <w:r>
        <w:separator/>
      </w:r>
    </w:p>
  </w:footnote>
  <w:footnote w:type="continuationSeparator" w:id="0">
    <w:p w14:paraId="2C6FE6BC" w14:textId="77777777" w:rsidR="001F40AD" w:rsidRDefault="001F40AD">
      <w:r>
        <w:continuationSeparator/>
      </w:r>
    </w:p>
  </w:footnote>
  <w:footnote w:type="continuationNotice" w:id="1">
    <w:p w14:paraId="2662241C" w14:textId="77777777" w:rsidR="001F40AD" w:rsidRDefault="001F40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DB084B" w:rsidRDefault="00DB084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A1A089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433"/>
        </w:tabs>
        <w:ind w:left="1433"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9133D9"/>
    <w:multiLevelType w:val="hybridMultilevel"/>
    <w:tmpl w:val="B57E2F1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BD57C3"/>
    <w:multiLevelType w:val="hybridMultilevel"/>
    <w:tmpl w:val="068C6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57170"/>
    <w:multiLevelType w:val="hybridMultilevel"/>
    <w:tmpl w:val="7BD6490A"/>
    <w:lvl w:ilvl="0" w:tplc="F70052B6">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6A7336"/>
    <w:multiLevelType w:val="hybridMultilevel"/>
    <w:tmpl w:val="44500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52A9464">
      <w:start w:val="2"/>
      <w:numFmt w:val="bullet"/>
      <w:lvlText w:val="-"/>
      <w:lvlJc w:val="left"/>
      <w:pPr>
        <w:ind w:left="3090" w:hanging="57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A01E8F"/>
    <w:multiLevelType w:val="hybridMultilevel"/>
    <w:tmpl w:val="23280B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3C3BE2"/>
    <w:multiLevelType w:val="hybridMultilevel"/>
    <w:tmpl w:val="1528D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0E58D7"/>
    <w:multiLevelType w:val="hybridMultilevel"/>
    <w:tmpl w:val="F644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883861"/>
    <w:multiLevelType w:val="hybridMultilevel"/>
    <w:tmpl w:val="6C72F118"/>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421868"/>
    <w:multiLevelType w:val="hybridMultilevel"/>
    <w:tmpl w:val="58EEF634"/>
    <w:lvl w:ilvl="0" w:tplc="597C6B6C">
      <w:start w:val="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EB253F"/>
    <w:multiLevelType w:val="hybridMultilevel"/>
    <w:tmpl w:val="20A24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6A5EC0"/>
    <w:multiLevelType w:val="hybridMultilevel"/>
    <w:tmpl w:val="E84C49F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D90824"/>
    <w:multiLevelType w:val="hybridMultilevel"/>
    <w:tmpl w:val="C6FAE1DA"/>
    <w:lvl w:ilvl="0" w:tplc="A476EC8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58546F"/>
    <w:multiLevelType w:val="hybridMultilevel"/>
    <w:tmpl w:val="8FF87F92"/>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28107D1"/>
    <w:multiLevelType w:val="hybridMultilevel"/>
    <w:tmpl w:val="5D2617A8"/>
    <w:lvl w:ilvl="0" w:tplc="A476EC8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5404B1"/>
    <w:multiLevelType w:val="hybridMultilevel"/>
    <w:tmpl w:val="37448116"/>
    <w:lvl w:ilvl="0" w:tplc="A476EC8C">
      <w:start w:val="2"/>
      <w:numFmt w:val="bullet"/>
      <w:lvlText w:val=""/>
      <w:lvlJc w:val="left"/>
      <w:pPr>
        <w:ind w:left="360" w:hanging="360"/>
      </w:pPr>
      <w:rPr>
        <w:rFonts w:ascii="Symbol" w:eastAsiaTheme="minorEastAsia"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C854CE0"/>
    <w:multiLevelType w:val="hybridMultilevel"/>
    <w:tmpl w:val="F46C9B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EAE3EF3"/>
    <w:multiLevelType w:val="hybridMultilevel"/>
    <w:tmpl w:val="6E6A3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C6481D"/>
    <w:multiLevelType w:val="hybridMultilevel"/>
    <w:tmpl w:val="CA304F4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9"/>
  </w:num>
  <w:num w:numId="3">
    <w:abstractNumId w:val="14"/>
  </w:num>
  <w:num w:numId="4">
    <w:abstractNumId w:val="15"/>
  </w:num>
  <w:num w:numId="5">
    <w:abstractNumId w:val="7"/>
  </w:num>
  <w:num w:numId="6">
    <w:abstractNumId w:val="17"/>
  </w:num>
  <w:num w:numId="7">
    <w:abstractNumId w:val="22"/>
  </w:num>
  <w:num w:numId="8">
    <w:abstractNumId w:val="8"/>
  </w:num>
  <w:num w:numId="9">
    <w:abstractNumId w:val="20"/>
  </w:num>
  <w:num w:numId="10">
    <w:abstractNumId w:val="11"/>
  </w:num>
  <w:num w:numId="11">
    <w:abstractNumId w:val="5"/>
  </w:num>
  <w:num w:numId="12">
    <w:abstractNumId w:val="12"/>
  </w:num>
  <w:num w:numId="13">
    <w:abstractNumId w:val="3"/>
  </w:num>
  <w:num w:numId="14">
    <w:abstractNumId w:val="1"/>
  </w:num>
  <w:num w:numId="15">
    <w:abstractNumId w:val="13"/>
  </w:num>
  <w:num w:numId="16">
    <w:abstractNumId w:val="10"/>
  </w:num>
  <w:num w:numId="17">
    <w:abstractNumId w:val="25"/>
  </w:num>
  <w:num w:numId="18">
    <w:abstractNumId w:val="26"/>
  </w:num>
  <w:num w:numId="19">
    <w:abstractNumId w:val="23"/>
  </w:num>
  <w:num w:numId="20">
    <w:abstractNumId w:val="16"/>
  </w:num>
  <w:num w:numId="21">
    <w:abstractNumId w:val="2"/>
  </w:num>
  <w:num w:numId="22">
    <w:abstractNumId w:val="27"/>
  </w:num>
  <w:num w:numId="23">
    <w:abstractNumId w:val="6"/>
  </w:num>
  <w:num w:numId="24">
    <w:abstractNumId w:val="18"/>
  </w:num>
  <w:num w:numId="25">
    <w:abstractNumId w:val="24"/>
  </w:num>
  <w:num w:numId="26">
    <w:abstractNumId w:val="28"/>
  </w:num>
  <w:num w:numId="27">
    <w:abstractNumId w:val="9"/>
  </w:num>
  <w:num w:numId="28">
    <w:abstractNumId w:val="4"/>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3"/>
  </w:num>
  <w:num w:numId="32">
    <w:abstractNumId w:val="18"/>
  </w:num>
  <w:num w:numId="33">
    <w:abstractNumId w:val="25"/>
  </w:num>
  <w:num w:numId="34">
    <w:abstractNumId w:val="26"/>
  </w:num>
  <w:num w:numId="35">
    <w:abstractNumId w:val="27"/>
  </w:num>
  <w:num w:numId="36">
    <w:abstractNumId w:val="5"/>
  </w:num>
  <w:num w:numId="37">
    <w:abstractNumId w:val="3"/>
  </w:num>
  <w:num w:numId="38">
    <w:abstractNumId w:val="24"/>
  </w:num>
  <w:num w:numId="39">
    <w:abstractNumId w:val="1"/>
  </w:num>
  <w:num w:numId="40">
    <w:abstractNumId w:val="4"/>
  </w:num>
  <w:num w:numId="41">
    <w:abstractNumId w:val="21"/>
  </w:num>
  <w:num w:numId="42">
    <w:abstractNumId w:val="2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1-5-21-1538607324-3213881460-940295383-424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en-AU" w:vendorID="64" w:dllVersion="6"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EB8"/>
    <w:rsid w:val="00002A37"/>
    <w:rsid w:val="00003F5E"/>
    <w:rsid w:val="00005315"/>
    <w:rsid w:val="00006446"/>
    <w:rsid w:val="00006896"/>
    <w:rsid w:val="00007CDC"/>
    <w:rsid w:val="00010DE6"/>
    <w:rsid w:val="00011B28"/>
    <w:rsid w:val="00015D15"/>
    <w:rsid w:val="00016E99"/>
    <w:rsid w:val="00021D8C"/>
    <w:rsid w:val="0002564D"/>
    <w:rsid w:val="00025ECA"/>
    <w:rsid w:val="00027601"/>
    <w:rsid w:val="000303BC"/>
    <w:rsid w:val="00030B30"/>
    <w:rsid w:val="000325B8"/>
    <w:rsid w:val="00034C15"/>
    <w:rsid w:val="00036BA1"/>
    <w:rsid w:val="00036E2D"/>
    <w:rsid w:val="000406C1"/>
    <w:rsid w:val="00042009"/>
    <w:rsid w:val="000422E2"/>
    <w:rsid w:val="00042F22"/>
    <w:rsid w:val="0004382E"/>
    <w:rsid w:val="000444EF"/>
    <w:rsid w:val="00045ABE"/>
    <w:rsid w:val="00050C8D"/>
    <w:rsid w:val="00052A07"/>
    <w:rsid w:val="000534E3"/>
    <w:rsid w:val="0005606A"/>
    <w:rsid w:val="00057117"/>
    <w:rsid w:val="00061387"/>
    <w:rsid w:val="000616E7"/>
    <w:rsid w:val="000626F2"/>
    <w:rsid w:val="00062C90"/>
    <w:rsid w:val="0006487E"/>
    <w:rsid w:val="00065E1A"/>
    <w:rsid w:val="00071C5E"/>
    <w:rsid w:val="00077E5F"/>
    <w:rsid w:val="00077EFE"/>
    <w:rsid w:val="0008036A"/>
    <w:rsid w:val="00081AE6"/>
    <w:rsid w:val="00084E29"/>
    <w:rsid w:val="000855EB"/>
    <w:rsid w:val="00085B52"/>
    <w:rsid w:val="000866F2"/>
    <w:rsid w:val="00087791"/>
    <w:rsid w:val="0009009F"/>
    <w:rsid w:val="0009053C"/>
    <w:rsid w:val="00091557"/>
    <w:rsid w:val="000924C1"/>
    <w:rsid w:val="000924F0"/>
    <w:rsid w:val="00093474"/>
    <w:rsid w:val="0009510F"/>
    <w:rsid w:val="00095B0D"/>
    <w:rsid w:val="00097493"/>
    <w:rsid w:val="000A0AE8"/>
    <w:rsid w:val="000A1B7B"/>
    <w:rsid w:val="000A56F2"/>
    <w:rsid w:val="000A79B3"/>
    <w:rsid w:val="000B1F3F"/>
    <w:rsid w:val="000B2719"/>
    <w:rsid w:val="000B3A8F"/>
    <w:rsid w:val="000B4AB9"/>
    <w:rsid w:val="000B58C3"/>
    <w:rsid w:val="000B61E9"/>
    <w:rsid w:val="000C1389"/>
    <w:rsid w:val="000C165A"/>
    <w:rsid w:val="000C2E19"/>
    <w:rsid w:val="000C45B1"/>
    <w:rsid w:val="000C4C24"/>
    <w:rsid w:val="000C5734"/>
    <w:rsid w:val="000C5E22"/>
    <w:rsid w:val="000D0D07"/>
    <w:rsid w:val="000D4797"/>
    <w:rsid w:val="000D637D"/>
    <w:rsid w:val="000D647F"/>
    <w:rsid w:val="000D64F1"/>
    <w:rsid w:val="000E0527"/>
    <w:rsid w:val="000E0751"/>
    <w:rsid w:val="000E11D9"/>
    <w:rsid w:val="000E1E92"/>
    <w:rsid w:val="000E78EF"/>
    <w:rsid w:val="000F06D6"/>
    <w:rsid w:val="000F0EB1"/>
    <w:rsid w:val="000F1106"/>
    <w:rsid w:val="000F1377"/>
    <w:rsid w:val="000F18CB"/>
    <w:rsid w:val="000F31BA"/>
    <w:rsid w:val="000F3BE9"/>
    <w:rsid w:val="000F3F6C"/>
    <w:rsid w:val="000F6DF3"/>
    <w:rsid w:val="0010016A"/>
    <w:rsid w:val="001002FD"/>
    <w:rsid w:val="001005FF"/>
    <w:rsid w:val="00102898"/>
    <w:rsid w:val="001062FB"/>
    <w:rsid w:val="001063E6"/>
    <w:rsid w:val="001122D3"/>
    <w:rsid w:val="00112FD2"/>
    <w:rsid w:val="00113CF4"/>
    <w:rsid w:val="001153EA"/>
    <w:rsid w:val="00115643"/>
    <w:rsid w:val="0011574F"/>
    <w:rsid w:val="00116765"/>
    <w:rsid w:val="001213A7"/>
    <w:rsid w:val="00121424"/>
    <w:rsid w:val="001219F5"/>
    <w:rsid w:val="00121A20"/>
    <w:rsid w:val="00121C78"/>
    <w:rsid w:val="0012377F"/>
    <w:rsid w:val="00124314"/>
    <w:rsid w:val="001262BE"/>
    <w:rsid w:val="00126B4A"/>
    <w:rsid w:val="00126FF0"/>
    <w:rsid w:val="00127203"/>
    <w:rsid w:val="00130946"/>
    <w:rsid w:val="00132827"/>
    <w:rsid w:val="00132FD0"/>
    <w:rsid w:val="001344C0"/>
    <w:rsid w:val="001346FA"/>
    <w:rsid w:val="00135252"/>
    <w:rsid w:val="00135B9D"/>
    <w:rsid w:val="00135F6D"/>
    <w:rsid w:val="00137AB5"/>
    <w:rsid w:val="00137F0B"/>
    <w:rsid w:val="001448C9"/>
    <w:rsid w:val="00144943"/>
    <w:rsid w:val="001468F5"/>
    <w:rsid w:val="0014779F"/>
    <w:rsid w:val="00147A20"/>
    <w:rsid w:val="00151E23"/>
    <w:rsid w:val="001526E0"/>
    <w:rsid w:val="0015373E"/>
    <w:rsid w:val="001551B5"/>
    <w:rsid w:val="001642D1"/>
    <w:rsid w:val="001644C6"/>
    <w:rsid w:val="001659C1"/>
    <w:rsid w:val="00165C7B"/>
    <w:rsid w:val="00171253"/>
    <w:rsid w:val="00173A8E"/>
    <w:rsid w:val="0018022E"/>
    <w:rsid w:val="001803CE"/>
    <w:rsid w:val="0018085C"/>
    <w:rsid w:val="0018143F"/>
    <w:rsid w:val="00182206"/>
    <w:rsid w:val="00182887"/>
    <w:rsid w:val="00190AC1"/>
    <w:rsid w:val="0019292D"/>
    <w:rsid w:val="001933D5"/>
    <w:rsid w:val="0019341A"/>
    <w:rsid w:val="0019565A"/>
    <w:rsid w:val="00197C82"/>
    <w:rsid w:val="00197DF9"/>
    <w:rsid w:val="001A1987"/>
    <w:rsid w:val="001A2564"/>
    <w:rsid w:val="001A5A50"/>
    <w:rsid w:val="001A6173"/>
    <w:rsid w:val="001A6CBA"/>
    <w:rsid w:val="001B0C17"/>
    <w:rsid w:val="001B0D97"/>
    <w:rsid w:val="001B1E0C"/>
    <w:rsid w:val="001B3B4E"/>
    <w:rsid w:val="001B5A5D"/>
    <w:rsid w:val="001C1CE5"/>
    <w:rsid w:val="001C2CC7"/>
    <w:rsid w:val="001C3646"/>
    <w:rsid w:val="001C3D2A"/>
    <w:rsid w:val="001C47B3"/>
    <w:rsid w:val="001C5E48"/>
    <w:rsid w:val="001C6959"/>
    <w:rsid w:val="001C6A32"/>
    <w:rsid w:val="001D17D7"/>
    <w:rsid w:val="001D1E83"/>
    <w:rsid w:val="001D3275"/>
    <w:rsid w:val="001D51BA"/>
    <w:rsid w:val="001D6342"/>
    <w:rsid w:val="001D6D53"/>
    <w:rsid w:val="001E1BD6"/>
    <w:rsid w:val="001E2560"/>
    <w:rsid w:val="001E2BBA"/>
    <w:rsid w:val="001E58C6"/>
    <w:rsid w:val="001E58E2"/>
    <w:rsid w:val="001E6E82"/>
    <w:rsid w:val="001E7AED"/>
    <w:rsid w:val="001F1942"/>
    <w:rsid w:val="001F242A"/>
    <w:rsid w:val="001F3916"/>
    <w:rsid w:val="001F40AD"/>
    <w:rsid w:val="001F4CF7"/>
    <w:rsid w:val="001F54C5"/>
    <w:rsid w:val="001F662C"/>
    <w:rsid w:val="001F7074"/>
    <w:rsid w:val="00200490"/>
    <w:rsid w:val="00201F3A"/>
    <w:rsid w:val="00203F96"/>
    <w:rsid w:val="002065D1"/>
    <w:rsid w:val="002069B2"/>
    <w:rsid w:val="00207FA3"/>
    <w:rsid w:val="00210566"/>
    <w:rsid w:val="00210947"/>
    <w:rsid w:val="00214DA8"/>
    <w:rsid w:val="00215423"/>
    <w:rsid w:val="002158FA"/>
    <w:rsid w:val="00220600"/>
    <w:rsid w:val="00220DD8"/>
    <w:rsid w:val="0022215D"/>
    <w:rsid w:val="002224DB"/>
    <w:rsid w:val="00223FCB"/>
    <w:rsid w:val="002252C3"/>
    <w:rsid w:val="00225B1C"/>
    <w:rsid w:val="00225C54"/>
    <w:rsid w:val="00230765"/>
    <w:rsid w:val="002319E4"/>
    <w:rsid w:val="00235632"/>
    <w:rsid w:val="0023586D"/>
    <w:rsid w:val="00235872"/>
    <w:rsid w:val="00241559"/>
    <w:rsid w:val="002435B3"/>
    <w:rsid w:val="002451ED"/>
    <w:rsid w:val="002458EB"/>
    <w:rsid w:val="002465D1"/>
    <w:rsid w:val="00246C38"/>
    <w:rsid w:val="00246EBF"/>
    <w:rsid w:val="0024713A"/>
    <w:rsid w:val="002479BF"/>
    <w:rsid w:val="002500C8"/>
    <w:rsid w:val="0025139C"/>
    <w:rsid w:val="00252BBF"/>
    <w:rsid w:val="00257543"/>
    <w:rsid w:val="002611E7"/>
    <w:rsid w:val="002617E7"/>
    <w:rsid w:val="00261C8D"/>
    <w:rsid w:val="00262D3B"/>
    <w:rsid w:val="002640E1"/>
    <w:rsid w:val="00264228"/>
    <w:rsid w:val="00264334"/>
    <w:rsid w:val="0026473E"/>
    <w:rsid w:val="00264783"/>
    <w:rsid w:val="00266214"/>
    <w:rsid w:val="002662B8"/>
    <w:rsid w:val="00267C83"/>
    <w:rsid w:val="0027144F"/>
    <w:rsid w:val="00271813"/>
    <w:rsid w:val="002718B3"/>
    <w:rsid w:val="00271F3A"/>
    <w:rsid w:val="00273278"/>
    <w:rsid w:val="00273569"/>
    <w:rsid w:val="002737F4"/>
    <w:rsid w:val="00276CFB"/>
    <w:rsid w:val="002805F5"/>
    <w:rsid w:val="00280751"/>
    <w:rsid w:val="002812E9"/>
    <w:rsid w:val="0028216C"/>
    <w:rsid w:val="0028280A"/>
    <w:rsid w:val="00282C19"/>
    <w:rsid w:val="00283A52"/>
    <w:rsid w:val="0028653E"/>
    <w:rsid w:val="00286ACD"/>
    <w:rsid w:val="00287838"/>
    <w:rsid w:val="002905A3"/>
    <w:rsid w:val="002907B5"/>
    <w:rsid w:val="00292EB7"/>
    <w:rsid w:val="00295368"/>
    <w:rsid w:val="00295B8D"/>
    <w:rsid w:val="00296227"/>
    <w:rsid w:val="00296B10"/>
    <w:rsid w:val="00296B69"/>
    <w:rsid w:val="00296F44"/>
    <w:rsid w:val="0029777D"/>
    <w:rsid w:val="002A0192"/>
    <w:rsid w:val="002A055E"/>
    <w:rsid w:val="002A1D4E"/>
    <w:rsid w:val="002A248E"/>
    <w:rsid w:val="002A2869"/>
    <w:rsid w:val="002A40CD"/>
    <w:rsid w:val="002A7537"/>
    <w:rsid w:val="002B24D6"/>
    <w:rsid w:val="002C1FCC"/>
    <w:rsid w:val="002C41E6"/>
    <w:rsid w:val="002C4FDF"/>
    <w:rsid w:val="002C53E0"/>
    <w:rsid w:val="002C5568"/>
    <w:rsid w:val="002D071A"/>
    <w:rsid w:val="002D34B2"/>
    <w:rsid w:val="002D7637"/>
    <w:rsid w:val="002D76EA"/>
    <w:rsid w:val="002E17F2"/>
    <w:rsid w:val="002E1B0E"/>
    <w:rsid w:val="002E439C"/>
    <w:rsid w:val="002E7877"/>
    <w:rsid w:val="002E7CAE"/>
    <w:rsid w:val="002F2771"/>
    <w:rsid w:val="002F37A9"/>
    <w:rsid w:val="002F6288"/>
    <w:rsid w:val="003019F5"/>
    <w:rsid w:val="00301CE6"/>
    <w:rsid w:val="0030256B"/>
    <w:rsid w:val="0030501F"/>
    <w:rsid w:val="00307BA1"/>
    <w:rsid w:val="003108A5"/>
    <w:rsid w:val="00311702"/>
    <w:rsid w:val="00311D41"/>
    <w:rsid w:val="00311E82"/>
    <w:rsid w:val="00313CB4"/>
    <w:rsid w:val="00313FD6"/>
    <w:rsid w:val="003143BD"/>
    <w:rsid w:val="00317254"/>
    <w:rsid w:val="003203ED"/>
    <w:rsid w:val="003209F2"/>
    <w:rsid w:val="00322C9F"/>
    <w:rsid w:val="003242D3"/>
    <w:rsid w:val="00324D23"/>
    <w:rsid w:val="00326B99"/>
    <w:rsid w:val="00327997"/>
    <w:rsid w:val="00330E23"/>
    <w:rsid w:val="00331751"/>
    <w:rsid w:val="00331962"/>
    <w:rsid w:val="00331B7B"/>
    <w:rsid w:val="00334579"/>
    <w:rsid w:val="00335858"/>
    <w:rsid w:val="00335963"/>
    <w:rsid w:val="00336BDA"/>
    <w:rsid w:val="00342BD7"/>
    <w:rsid w:val="00345F04"/>
    <w:rsid w:val="00346052"/>
    <w:rsid w:val="00346DB5"/>
    <w:rsid w:val="003477B1"/>
    <w:rsid w:val="00353ED5"/>
    <w:rsid w:val="00356A14"/>
    <w:rsid w:val="00356B53"/>
    <w:rsid w:val="00357380"/>
    <w:rsid w:val="0035769A"/>
    <w:rsid w:val="003578A4"/>
    <w:rsid w:val="003602D9"/>
    <w:rsid w:val="003604CE"/>
    <w:rsid w:val="00370E47"/>
    <w:rsid w:val="00372248"/>
    <w:rsid w:val="00372A8F"/>
    <w:rsid w:val="003742AC"/>
    <w:rsid w:val="00374ADB"/>
    <w:rsid w:val="00377CE1"/>
    <w:rsid w:val="0038228B"/>
    <w:rsid w:val="00385418"/>
    <w:rsid w:val="00385BF0"/>
    <w:rsid w:val="003863C3"/>
    <w:rsid w:val="00390A36"/>
    <w:rsid w:val="003939FF"/>
    <w:rsid w:val="00394A73"/>
    <w:rsid w:val="003A0E41"/>
    <w:rsid w:val="003A2223"/>
    <w:rsid w:val="003A2A0F"/>
    <w:rsid w:val="003A45A1"/>
    <w:rsid w:val="003A5B0A"/>
    <w:rsid w:val="003A6BAC"/>
    <w:rsid w:val="003A7E4C"/>
    <w:rsid w:val="003A7EF3"/>
    <w:rsid w:val="003B06BA"/>
    <w:rsid w:val="003B159C"/>
    <w:rsid w:val="003B2BB1"/>
    <w:rsid w:val="003B369F"/>
    <w:rsid w:val="003B36A3"/>
    <w:rsid w:val="003B7FE5"/>
    <w:rsid w:val="003C03EB"/>
    <w:rsid w:val="003C11C8"/>
    <w:rsid w:val="003C2702"/>
    <w:rsid w:val="003C279B"/>
    <w:rsid w:val="003C3FA8"/>
    <w:rsid w:val="003C5F61"/>
    <w:rsid w:val="003C7806"/>
    <w:rsid w:val="003C796F"/>
    <w:rsid w:val="003D0D0E"/>
    <w:rsid w:val="003D109F"/>
    <w:rsid w:val="003D2478"/>
    <w:rsid w:val="003D3C45"/>
    <w:rsid w:val="003D3F12"/>
    <w:rsid w:val="003D5B1F"/>
    <w:rsid w:val="003E15FA"/>
    <w:rsid w:val="003E55E4"/>
    <w:rsid w:val="003E7472"/>
    <w:rsid w:val="003E74E3"/>
    <w:rsid w:val="003F05C7"/>
    <w:rsid w:val="003F2CD4"/>
    <w:rsid w:val="003F3BB2"/>
    <w:rsid w:val="003F6BBE"/>
    <w:rsid w:val="004000E8"/>
    <w:rsid w:val="00400250"/>
    <w:rsid w:val="00400578"/>
    <w:rsid w:val="00400F98"/>
    <w:rsid w:val="00402B41"/>
    <w:rsid w:val="00402E2B"/>
    <w:rsid w:val="004033B5"/>
    <w:rsid w:val="004042B3"/>
    <w:rsid w:val="00404417"/>
    <w:rsid w:val="004050EA"/>
    <w:rsid w:val="0040512B"/>
    <w:rsid w:val="00405CA5"/>
    <w:rsid w:val="00407CD3"/>
    <w:rsid w:val="00410134"/>
    <w:rsid w:val="00410B72"/>
    <w:rsid w:val="00410F18"/>
    <w:rsid w:val="0041263E"/>
    <w:rsid w:val="00413AAC"/>
    <w:rsid w:val="00413E92"/>
    <w:rsid w:val="00421105"/>
    <w:rsid w:val="00421BC5"/>
    <w:rsid w:val="004222D8"/>
    <w:rsid w:val="00423F2B"/>
    <w:rsid w:val="004242F4"/>
    <w:rsid w:val="00425E43"/>
    <w:rsid w:val="0042607B"/>
    <w:rsid w:val="00427248"/>
    <w:rsid w:val="00427253"/>
    <w:rsid w:val="00430AE9"/>
    <w:rsid w:val="00431BC7"/>
    <w:rsid w:val="00432847"/>
    <w:rsid w:val="00436905"/>
    <w:rsid w:val="00437447"/>
    <w:rsid w:val="00441439"/>
    <w:rsid w:val="00441782"/>
    <w:rsid w:val="00441A92"/>
    <w:rsid w:val="00444F56"/>
    <w:rsid w:val="00446488"/>
    <w:rsid w:val="00446D3C"/>
    <w:rsid w:val="00447355"/>
    <w:rsid w:val="004517AA"/>
    <w:rsid w:val="00452892"/>
    <w:rsid w:val="00452CAC"/>
    <w:rsid w:val="0045326F"/>
    <w:rsid w:val="004543DB"/>
    <w:rsid w:val="004566AE"/>
    <w:rsid w:val="00457565"/>
    <w:rsid w:val="00457B71"/>
    <w:rsid w:val="00461040"/>
    <w:rsid w:val="00461FBA"/>
    <w:rsid w:val="0046359F"/>
    <w:rsid w:val="00464932"/>
    <w:rsid w:val="00465ABC"/>
    <w:rsid w:val="004669E2"/>
    <w:rsid w:val="00466D43"/>
    <w:rsid w:val="00466E7E"/>
    <w:rsid w:val="00470C31"/>
    <w:rsid w:val="0047126B"/>
    <w:rsid w:val="004724EB"/>
    <w:rsid w:val="004734D0"/>
    <w:rsid w:val="0047556B"/>
    <w:rsid w:val="00477768"/>
    <w:rsid w:val="00480CB0"/>
    <w:rsid w:val="004812CB"/>
    <w:rsid w:val="00482BE1"/>
    <w:rsid w:val="00485D01"/>
    <w:rsid w:val="00487F45"/>
    <w:rsid w:val="00491C57"/>
    <w:rsid w:val="00492062"/>
    <w:rsid w:val="00492BC5"/>
    <w:rsid w:val="004964F1"/>
    <w:rsid w:val="004A16BC"/>
    <w:rsid w:val="004A2B94"/>
    <w:rsid w:val="004A429C"/>
    <w:rsid w:val="004A496D"/>
    <w:rsid w:val="004B1F53"/>
    <w:rsid w:val="004B2FD4"/>
    <w:rsid w:val="004B3BD2"/>
    <w:rsid w:val="004B5085"/>
    <w:rsid w:val="004B5F8A"/>
    <w:rsid w:val="004B7B97"/>
    <w:rsid w:val="004B7C0C"/>
    <w:rsid w:val="004C3898"/>
    <w:rsid w:val="004D1D28"/>
    <w:rsid w:val="004D36B1"/>
    <w:rsid w:val="004D448D"/>
    <w:rsid w:val="004D4B81"/>
    <w:rsid w:val="004D4D69"/>
    <w:rsid w:val="004D7EBD"/>
    <w:rsid w:val="004E0637"/>
    <w:rsid w:val="004E2680"/>
    <w:rsid w:val="004E28F9"/>
    <w:rsid w:val="004E462E"/>
    <w:rsid w:val="004E4E2F"/>
    <w:rsid w:val="004E56DC"/>
    <w:rsid w:val="004E76F4"/>
    <w:rsid w:val="004E7A12"/>
    <w:rsid w:val="004F0B4E"/>
    <w:rsid w:val="004F0B6C"/>
    <w:rsid w:val="004F2078"/>
    <w:rsid w:val="004F4DA3"/>
    <w:rsid w:val="004F647B"/>
    <w:rsid w:val="004F6E94"/>
    <w:rsid w:val="004F7849"/>
    <w:rsid w:val="005019BF"/>
    <w:rsid w:val="00504CA4"/>
    <w:rsid w:val="00506557"/>
    <w:rsid w:val="0050677A"/>
    <w:rsid w:val="00507806"/>
    <w:rsid w:val="005108D8"/>
    <w:rsid w:val="005116F9"/>
    <w:rsid w:val="00512502"/>
    <w:rsid w:val="005153A7"/>
    <w:rsid w:val="005219CF"/>
    <w:rsid w:val="00525885"/>
    <w:rsid w:val="00527E86"/>
    <w:rsid w:val="005324F4"/>
    <w:rsid w:val="00533197"/>
    <w:rsid w:val="005346FA"/>
    <w:rsid w:val="00534B59"/>
    <w:rsid w:val="00534DD9"/>
    <w:rsid w:val="00535058"/>
    <w:rsid w:val="00536759"/>
    <w:rsid w:val="00536BDF"/>
    <w:rsid w:val="00537C62"/>
    <w:rsid w:val="00540829"/>
    <w:rsid w:val="00541417"/>
    <w:rsid w:val="0054355F"/>
    <w:rsid w:val="00546970"/>
    <w:rsid w:val="00551FE9"/>
    <w:rsid w:val="00554192"/>
    <w:rsid w:val="00554E19"/>
    <w:rsid w:val="00556C60"/>
    <w:rsid w:val="005600F1"/>
    <w:rsid w:val="00560B2C"/>
    <w:rsid w:val="0056121F"/>
    <w:rsid w:val="005671CD"/>
    <w:rsid w:val="00567FA5"/>
    <w:rsid w:val="005719B2"/>
    <w:rsid w:val="00572505"/>
    <w:rsid w:val="00572C79"/>
    <w:rsid w:val="0057301E"/>
    <w:rsid w:val="00575A5C"/>
    <w:rsid w:val="00575DA6"/>
    <w:rsid w:val="00576384"/>
    <w:rsid w:val="00582809"/>
    <w:rsid w:val="00583D71"/>
    <w:rsid w:val="0058452E"/>
    <w:rsid w:val="0058477B"/>
    <w:rsid w:val="00584A89"/>
    <w:rsid w:val="00584DA2"/>
    <w:rsid w:val="0058798C"/>
    <w:rsid w:val="005900FA"/>
    <w:rsid w:val="0059122F"/>
    <w:rsid w:val="00591EBE"/>
    <w:rsid w:val="00592B1D"/>
    <w:rsid w:val="005935A4"/>
    <w:rsid w:val="005948C2"/>
    <w:rsid w:val="00595DCA"/>
    <w:rsid w:val="0059778D"/>
    <w:rsid w:val="0059779B"/>
    <w:rsid w:val="005A0F87"/>
    <w:rsid w:val="005A209A"/>
    <w:rsid w:val="005A42A5"/>
    <w:rsid w:val="005A662D"/>
    <w:rsid w:val="005A6B98"/>
    <w:rsid w:val="005A7DC5"/>
    <w:rsid w:val="005B35D7"/>
    <w:rsid w:val="005B392A"/>
    <w:rsid w:val="005B3AA3"/>
    <w:rsid w:val="005B52AE"/>
    <w:rsid w:val="005B6F83"/>
    <w:rsid w:val="005B70EB"/>
    <w:rsid w:val="005C1E15"/>
    <w:rsid w:val="005C696C"/>
    <w:rsid w:val="005C6DD7"/>
    <w:rsid w:val="005C74FB"/>
    <w:rsid w:val="005C79AB"/>
    <w:rsid w:val="005D1602"/>
    <w:rsid w:val="005E36EE"/>
    <w:rsid w:val="005E385F"/>
    <w:rsid w:val="005E3FBF"/>
    <w:rsid w:val="005E5B81"/>
    <w:rsid w:val="005E7DDF"/>
    <w:rsid w:val="005F2CB1"/>
    <w:rsid w:val="005F3025"/>
    <w:rsid w:val="005F618C"/>
    <w:rsid w:val="005F70BD"/>
    <w:rsid w:val="006022D8"/>
    <w:rsid w:val="0060283C"/>
    <w:rsid w:val="0060289B"/>
    <w:rsid w:val="00603005"/>
    <w:rsid w:val="00604F14"/>
    <w:rsid w:val="00605969"/>
    <w:rsid w:val="00606E7A"/>
    <w:rsid w:val="00606FE3"/>
    <w:rsid w:val="00610358"/>
    <w:rsid w:val="00611B83"/>
    <w:rsid w:val="00612BED"/>
    <w:rsid w:val="00613257"/>
    <w:rsid w:val="006144FF"/>
    <w:rsid w:val="00620A71"/>
    <w:rsid w:val="00620D80"/>
    <w:rsid w:val="00623152"/>
    <w:rsid w:val="006234A6"/>
    <w:rsid w:val="00630001"/>
    <w:rsid w:val="006311B3"/>
    <w:rsid w:val="0063284C"/>
    <w:rsid w:val="00636398"/>
    <w:rsid w:val="006368D3"/>
    <w:rsid w:val="006377EC"/>
    <w:rsid w:val="0064151F"/>
    <w:rsid w:val="00641533"/>
    <w:rsid w:val="00642065"/>
    <w:rsid w:val="0064208D"/>
    <w:rsid w:val="00643475"/>
    <w:rsid w:val="0064396A"/>
    <w:rsid w:val="00643D3F"/>
    <w:rsid w:val="0064596B"/>
    <w:rsid w:val="00645BDB"/>
    <w:rsid w:val="0064624E"/>
    <w:rsid w:val="006479F4"/>
    <w:rsid w:val="00650AB9"/>
    <w:rsid w:val="0065399F"/>
    <w:rsid w:val="0065494E"/>
    <w:rsid w:val="00655733"/>
    <w:rsid w:val="00655ACD"/>
    <w:rsid w:val="00656A92"/>
    <w:rsid w:val="00656DDE"/>
    <w:rsid w:val="0066011D"/>
    <w:rsid w:val="006607C0"/>
    <w:rsid w:val="006613A6"/>
    <w:rsid w:val="006621A8"/>
    <w:rsid w:val="006627A2"/>
    <w:rsid w:val="00662D62"/>
    <w:rsid w:val="006634E6"/>
    <w:rsid w:val="006655EE"/>
    <w:rsid w:val="00666C39"/>
    <w:rsid w:val="00667EE7"/>
    <w:rsid w:val="00670922"/>
    <w:rsid w:val="00670BE1"/>
    <w:rsid w:val="0067218F"/>
    <w:rsid w:val="00672FF6"/>
    <w:rsid w:val="006734F6"/>
    <w:rsid w:val="006741F2"/>
    <w:rsid w:val="00674CC3"/>
    <w:rsid w:val="00675C72"/>
    <w:rsid w:val="006771F9"/>
    <w:rsid w:val="006776D7"/>
    <w:rsid w:val="00680F39"/>
    <w:rsid w:val="00681003"/>
    <w:rsid w:val="006812B1"/>
    <w:rsid w:val="006817C9"/>
    <w:rsid w:val="006835C7"/>
    <w:rsid w:val="00683ECE"/>
    <w:rsid w:val="006853D8"/>
    <w:rsid w:val="006867CD"/>
    <w:rsid w:val="00686965"/>
    <w:rsid w:val="00687CFA"/>
    <w:rsid w:val="00695FC2"/>
    <w:rsid w:val="00696949"/>
    <w:rsid w:val="00697052"/>
    <w:rsid w:val="006A046A"/>
    <w:rsid w:val="006A2A29"/>
    <w:rsid w:val="006A46FB"/>
    <w:rsid w:val="006A57A2"/>
    <w:rsid w:val="006A5E28"/>
    <w:rsid w:val="006A6585"/>
    <w:rsid w:val="006A697B"/>
    <w:rsid w:val="006A7AFF"/>
    <w:rsid w:val="006B1816"/>
    <w:rsid w:val="006B2099"/>
    <w:rsid w:val="006B320F"/>
    <w:rsid w:val="006B3CB1"/>
    <w:rsid w:val="006B3F72"/>
    <w:rsid w:val="006B50CF"/>
    <w:rsid w:val="006B75B3"/>
    <w:rsid w:val="006C03B8"/>
    <w:rsid w:val="006C0911"/>
    <w:rsid w:val="006C4B0A"/>
    <w:rsid w:val="006C5EC9"/>
    <w:rsid w:val="006C6059"/>
    <w:rsid w:val="006C7522"/>
    <w:rsid w:val="006D227D"/>
    <w:rsid w:val="006D47F6"/>
    <w:rsid w:val="006D6F08"/>
    <w:rsid w:val="006E062C"/>
    <w:rsid w:val="006E1514"/>
    <w:rsid w:val="006E2288"/>
    <w:rsid w:val="006E28B7"/>
    <w:rsid w:val="006E3310"/>
    <w:rsid w:val="006E361F"/>
    <w:rsid w:val="006E408F"/>
    <w:rsid w:val="006E4E39"/>
    <w:rsid w:val="006E565E"/>
    <w:rsid w:val="006E673D"/>
    <w:rsid w:val="006E6F50"/>
    <w:rsid w:val="006E7D3B"/>
    <w:rsid w:val="006F16BB"/>
    <w:rsid w:val="006F1B70"/>
    <w:rsid w:val="006F341D"/>
    <w:rsid w:val="006F3CDE"/>
    <w:rsid w:val="006F4DA9"/>
    <w:rsid w:val="006F58D4"/>
    <w:rsid w:val="006F617B"/>
    <w:rsid w:val="006F6446"/>
    <w:rsid w:val="0070346E"/>
    <w:rsid w:val="00704C41"/>
    <w:rsid w:val="00704EDB"/>
    <w:rsid w:val="0070559C"/>
    <w:rsid w:val="00705AA3"/>
    <w:rsid w:val="00706101"/>
    <w:rsid w:val="0070615A"/>
    <w:rsid w:val="00707072"/>
    <w:rsid w:val="00707D61"/>
    <w:rsid w:val="007103CD"/>
    <w:rsid w:val="00712287"/>
    <w:rsid w:val="00712772"/>
    <w:rsid w:val="007148D3"/>
    <w:rsid w:val="00715B9A"/>
    <w:rsid w:val="00717A57"/>
    <w:rsid w:val="00726EA6"/>
    <w:rsid w:val="00727208"/>
    <w:rsid w:val="00727680"/>
    <w:rsid w:val="0073017D"/>
    <w:rsid w:val="007348B1"/>
    <w:rsid w:val="007362A6"/>
    <w:rsid w:val="00736D7D"/>
    <w:rsid w:val="00737FB0"/>
    <w:rsid w:val="00740E58"/>
    <w:rsid w:val="007445A0"/>
    <w:rsid w:val="00744FD4"/>
    <w:rsid w:val="0074524B"/>
    <w:rsid w:val="0074584B"/>
    <w:rsid w:val="00747D8B"/>
    <w:rsid w:val="00751228"/>
    <w:rsid w:val="00751F01"/>
    <w:rsid w:val="00752C2A"/>
    <w:rsid w:val="007544DA"/>
    <w:rsid w:val="007557C3"/>
    <w:rsid w:val="007571E1"/>
    <w:rsid w:val="0075738A"/>
    <w:rsid w:val="007604B2"/>
    <w:rsid w:val="00765281"/>
    <w:rsid w:val="00766386"/>
    <w:rsid w:val="007667CB"/>
    <w:rsid w:val="00766BAD"/>
    <w:rsid w:val="007671CA"/>
    <w:rsid w:val="0076720D"/>
    <w:rsid w:val="007679B0"/>
    <w:rsid w:val="007755F2"/>
    <w:rsid w:val="00776971"/>
    <w:rsid w:val="00777D37"/>
    <w:rsid w:val="0078177E"/>
    <w:rsid w:val="0078304C"/>
    <w:rsid w:val="00783673"/>
    <w:rsid w:val="007839D8"/>
    <w:rsid w:val="00785490"/>
    <w:rsid w:val="00790B99"/>
    <w:rsid w:val="007918A9"/>
    <w:rsid w:val="00792007"/>
    <w:rsid w:val="007925EA"/>
    <w:rsid w:val="00793CD8"/>
    <w:rsid w:val="00795C92"/>
    <w:rsid w:val="00796231"/>
    <w:rsid w:val="00796A6C"/>
    <w:rsid w:val="007A1CB3"/>
    <w:rsid w:val="007A2749"/>
    <w:rsid w:val="007A306F"/>
    <w:rsid w:val="007A43A6"/>
    <w:rsid w:val="007A5676"/>
    <w:rsid w:val="007A58A6"/>
    <w:rsid w:val="007A5B38"/>
    <w:rsid w:val="007B3D2D"/>
    <w:rsid w:val="007B44C0"/>
    <w:rsid w:val="007B50AE"/>
    <w:rsid w:val="007B51DF"/>
    <w:rsid w:val="007B7374"/>
    <w:rsid w:val="007C05DD"/>
    <w:rsid w:val="007C0C95"/>
    <w:rsid w:val="007C1E06"/>
    <w:rsid w:val="007C3D18"/>
    <w:rsid w:val="007C5546"/>
    <w:rsid w:val="007C60BF"/>
    <w:rsid w:val="007C6A07"/>
    <w:rsid w:val="007C75A1"/>
    <w:rsid w:val="007C77A5"/>
    <w:rsid w:val="007D04E5"/>
    <w:rsid w:val="007D23D6"/>
    <w:rsid w:val="007D3C24"/>
    <w:rsid w:val="007D430F"/>
    <w:rsid w:val="007D58CD"/>
    <w:rsid w:val="007D5901"/>
    <w:rsid w:val="007D7526"/>
    <w:rsid w:val="007E15F0"/>
    <w:rsid w:val="007E4610"/>
    <w:rsid w:val="007E4715"/>
    <w:rsid w:val="007E505B"/>
    <w:rsid w:val="007E555C"/>
    <w:rsid w:val="007E6A6A"/>
    <w:rsid w:val="007E7091"/>
    <w:rsid w:val="007F069D"/>
    <w:rsid w:val="007F1434"/>
    <w:rsid w:val="007F17F0"/>
    <w:rsid w:val="007F1A6E"/>
    <w:rsid w:val="007F75D5"/>
    <w:rsid w:val="00803FAE"/>
    <w:rsid w:val="0080605F"/>
    <w:rsid w:val="00806501"/>
    <w:rsid w:val="00806EE7"/>
    <w:rsid w:val="00807786"/>
    <w:rsid w:val="008110B0"/>
    <w:rsid w:val="00811FCB"/>
    <w:rsid w:val="00812E8A"/>
    <w:rsid w:val="008133E2"/>
    <w:rsid w:val="008158D6"/>
    <w:rsid w:val="00816668"/>
    <w:rsid w:val="00817196"/>
    <w:rsid w:val="00822A93"/>
    <w:rsid w:val="008235DB"/>
    <w:rsid w:val="00824AB4"/>
    <w:rsid w:val="0082519A"/>
    <w:rsid w:val="00825C42"/>
    <w:rsid w:val="00825D25"/>
    <w:rsid w:val="00825F76"/>
    <w:rsid w:val="00826AD7"/>
    <w:rsid w:val="00826B13"/>
    <w:rsid w:val="00827D6F"/>
    <w:rsid w:val="00834289"/>
    <w:rsid w:val="00835BE5"/>
    <w:rsid w:val="008371D5"/>
    <w:rsid w:val="008376AC"/>
    <w:rsid w:val="00843EC4"/>
    <w:rsid w:val="008444E8"/>
    <w:rsid w:val="00844E80"/>
    <w:rsid w:val="00846FE7"/>
    <w:rsid w:val="00850DB1"/>
    <w:rsid w:val="00851BC9"/>
    <w:rsid w:val="00853033"/>
    <w:rsid w:val="0085522D"/>
    <w:rsid w:val="00856911"/>
    <w:rsid w:val="0086540E"/>
    <w:rsid w:val="008677FD"/>
    <w:rsid w:val="0087058E"/>
    <w:rsid w:val="008706D4"/>
    <w:rsid w:val="00870F8A"/>
    <w:rsid w:val="008719A4"/>
    <w:rsid w:val="00871D23"/>
    <w:rsid w:val="00874312"/>
    <w:rsid w:val="0087437C"/>
    <w:rsid w:val="00875CD7"/>
    <w:rsid w:val="00876B4D"/>
    <w:rsid w:val="00877F18"/>
    <w:rsid w:val="008803A3"/>
    <w:rsid w:val="00881F6E"/>
    <w:rsid w:val="00881FA7"/>
    <w:rsid w:val="0088507B"/>
    <w:rsid w:val="00890589"/>
    <w:rsid w:val="00890AB5"/>
    <w:rsid w:val="00892B5E"/>
    <w:rsid w:val="008935DD"/>
    <w:rsid w:val="00894A88"/>
    <w:rsid w:val="00895386"/>
    <w:rsid w:val="00896839"/>
    <w:rsid w:val="0089685E"/>
    <w:rsid w:val="00897126"/>
    <w:rsid w:val="008A21FF"/>
    <w:rsid w:val="008A2CE2"/>
    <w:rsid w:val="008A30AC"/>
    <w:rsid w:val="008A3601"/>
    <w:rsid w:val="008A44B8"/>
    <w:rsid w:val="008A51A8"/>
    <w:rsid w:val="008A54C7"/>
    <w:rsid w:val="008A77D8"/>
    <w:rsid w:val="008B02F0"/>
    <w:rsid w:val="008B0483"/>
    <w:rsid w:val="008B120C"/>
    <w:rsid w:val="008B1BA3"/>
    <w:rsid w:val="008B51A0"/>
    <w:rsid w:val="008B58A8"/>
    <w:rsid w:val="008B592A"/>
    <w:rsid w:val="008B6574"/>
    <w:rsid w:val="008B65A5"/>
    <w:rsid w:val="008B7553"/>
    <w:rsid w:val="008B7706"/>
    <w:rsid w:val="008B7A70"/>
    <w:rsid w:val="008B7B5C"/>
    <w:rsid w:val="008C0C99"/>
    <w:rsid w:val="008C10A3"/>
    <w:rsid w:val="008C2017"/>
    <w:rsid w:val="008C4958"/>
    <w:rsid w:val="008C4BAA"/>
    <w:rsid w:val="008C5219"/>
    <w:rsid w:val="008C6AE8"/>
    <w:rsid w:val="008C7573"/>
    <w:rsid w:val="008D34F1"/>
    <w:rsid w:val="008D39D8"/>
    <w:rsid w:val="008D6C45"/>
    <w:rsid w:val="008D6D1A"/>
    <w:rsid w:val="008E05D1"/>
    <w:rsid w:val="008E065E"/>
    <w:rsid w:val="008E0927"/>
    <w:rsid w:val="008E0E94"/>
    <w:rsid w:val="008E16B2"/>
    <w:rsid w:val="008E1909"/>
    <w:rsid w:val="008E5AC9"/>
    <w:rsid w:val="008E627C"/>
    <w:rsid w:val="008F17E1"/>
    <w:rsid w:val="008F1834"/>
    <w:rsid w:val="008F1EAB"/>
    <w:rsid w:val="008F2472"/>
    <w:rsid w:val="008F33DC"/>
    <w:rsid w:val="008F477F"/>
    <w:rsid w:val="00902350"/>
    <w:rsid w:val="0090336B"/>
    <w:rsid w:val="00904A0B"/>
    <w:rsid w:val="009053AA"/>
    <w:rsid w:val="00906939"/>
    <w:rsid w:val="00910B7D"/>
    <w:rsid w:val="00911DFB"/>
    <w:rsid w:val="00912DE8"/>
    <w:rsid w:val="0091327F"/>
    <w:rsid w:val="009139D9"/>
    <w:rsid w:val="00914AD8"/>
    <w:rsid w:val="00916079"/>
    <w:rsid w:val="00916B1F"/>
    <w:rsid w:val="00917CE9"/>
    <w:rsid w:val="00920BF2"/>
    <w:rsid w:val="0092135D"/>
    <w:rsid w:val="00922010"/>
    <w:rsid w:val="00925071"/>
    <w:rsid w:val="00925535"/>
    <w:rsid w:val="00931BD9"/>
    <w:rsid w:val="00932348"/>
    <w:rsid w:val="0093244A"/>
    <w:rsid w:val="0093542C"/>
    <w:rsid w:val="00935739"/>
    <w:rsid w:val="00935E91"/>
    <w:rsid w:val="009368F3"/>
    <w:rsid w:val="00936CBA"/>
    <w:rsid w:val="00940238"/>
    <w:rsid w:val="00941636"/>
    <w:rsid w:val="00943742"/>
    <w:rsid w:val="00945C05"/>
    <w:rsid w:val="00945DBB"/>
    <w:rsid w:val="00946606"/>
    <w:rsid w:val="00946945"/>
    <w:rsid w:val="00947713"/>
    <w:rsid w:val="00950C24"/>
    <w:rsid w:val="00950D0B"/>
    <w:rsid w:val="00950DE7"/>
    <w:rsid w:val="00951309"/>
    <w:rsid w:val="00952A24"/>
    <w:rsid w:val="00953920"/>
    <w:rsid w:val="00953D47"/>
    <w:rsid w:val="009561AB"/>
    <w:rsid w:val="0095681E"/>
    <w:rsid w:val="009572D4"/>
    <w:rsid w:val="009576F6"/>
    <w:rsid w:val="00961921"/>
    <w:rsid w:val="0096430A"/>
    <w:rsid w:val="0096554B"/>
    <w:rsid w:val="0096584A"/>
    <w:rsid w:val="00965B4E"/>
    <w:rsid w:val="009664FD"/>
    <w:rsid w:val="0096682F"/>
    <w:rsid w:val="009711E5"/>
    <w:rsid w:val="00971F08"/>
    <w:rsid w:val="00974840"/>
    <w:rsid w:val="0097493A"/>
    <w:rsid w:val="0097603D"/>
    <w:rsid w:val="00976949"/>
    <w:rsid w:val="00980477"/>
    <w:rsid w:val="00982004"/>
    <w:rsid w:val="00984293"/>
    <w:rsid w:val="00985253"/>
    <w:rsid w:val="009853B3"/>
    <w:rsid w:val="00985BFD"/>
    <w:rsid w:val="00990630"/>
    <w:rsid w:val="00990F4E"/>
    <w:rsid w:val="00991761"/>
    <w:rsid w:val="00993EC1"/>
    <w:rsid w:val="00994DCA"/>
    <w:rsid w:val="009960EC"/>
    <w:rsid w:val="009970DD"/>
    <w:rsid w:val="009976C8"/>
    <w:rsid w:val="00997CB2"/>
    <w:rsid w:val="009A018E"/>
    <w:rsid w:val="009A0FBA"/>
    <w:rsid w:val="009A1601"/>
    <w:rsid w:val="009A18A7"/>
    <w:rsid w:val="009A4566"/>
    <w:rsid w:val="009A462D"/>
    <w:rsid w:val="009A5CBA"/>
    <w:rsid w:val="009A6671"/>
    <w:rsid w:val="009B1F30"/>
    <w:rsid w:val="009B27A5"/>
    <w:rsid w:val="009B3AC2"/>
    <w:rsid w:val="009B4DF4"/>
    <w:rsid w:val="009B564E"/>
    <w:rsid w:val="009B6B59"/>
    <w:rsid w:val="009B75F1"/>
    <w:rsid w:val="009B7E87"/>
    <w:rsid w:val="009C2A0E"/>
    <w:rsid w:val="009C304B"/>
    <w:rsid w:val="009C3727"/>
    <w:rsid w:val="009C403E"/>
    <w:rsid w:val="009C412B"/>
    <w:rsid w:val="009C6832"/>
    <w:rsid w:val="009C7D6F"/>
    <w:rsid w:val="009D2008"/>
    <w:rsid w:val="009D3CDD"/>
    <w:rsid w:val="009D4FF0"/>
    <w:rsid w:val="009D5532"/>
    <w:rsid w:val="009D703C"/>
    <w:rsid w:val="009D718F"/>
    <w:rsid w:val="009D766D"/>
    <w:rsid w:val="009D775D"/>
    <w:rsid w:val="009E068F"/>
    <w:rsid w:val="009E14E0"/>
    <w:rsid w:val="009E35DB"/>
    <w:rsid w:val="009E4332"/>
    <w:rsid w:val="009E47A3"/>
    <w:rsid w:val="009E628A"/>
    <w:rsid w:val="009E635B"/>
    <w:rsid w:val="009E792B"/>
    <w:rsid w:val="009F08F3"/>
    <w:rsid w:val="009F1FAC"/>
    <w:rsid w:val="009F344F"/>
    <w:rsid w:val="00A003D1"/>
    <w:rsid w:val="00A0144F"/>
    <w:rsid w:val="00A031D8"/>
    <w:rsid w:val="00A039D6"/>
    <w:rsid w:val="00A048A8"/>
    <w:rsid w:val="00A04F49"/>
    <w:rsid w:val="00A0624D"/>
    <w:rsid w:val="00A07C08"/>
    <w:rsid w:val="00A12F06"/>
    <w:rsid w:val="00A13E54"/>
    <w:rsid w:val="00A151A3"/>
    <w:rsid w:val="00A15745"/>
    <w:rsid w:val="00A17F63"/>
    <w:rsid w:val="00A20153"/>
    <w:rsid w:val="00A2193B"/>
    <w:rsid w:val="00A228E4"/>
    <w:rsid w:val="00A2351A"/>
    <w:rsid w:val="00A25DE4"/>
    <w:rsid w:val="00A25E7E"/>
    <w:rsid w:val="00A264A9"/>
    <w:rsid w:val="00A27785"/>
    <w:rsid w:val="00A30187"/>
    <w:rsid w:val="00A33D7C"/>
    <w:rsid w:val="00A3448A"/>
    <w:rsid w:val="00A34577"/>
    <w:rsid w:val="00A345DF"/>
    <w:rsid w:val="00A3530E"/>
    <w:rsid w:val="00A36297"/>
    <w:rsid w:val="00A36D7C"/>
    <w:rsid w:val="00A41E2B"/>
    <w:rsid w:val="00A45B23"/>
    <w:rsid w:val="00A45B74"/>
    <w:rsid w:val="00A46847"/>
    <w:rsid w:val="00A52E1D"/>
    <w:rsid w:val="00A53C38"/>
    <w:rsid w:val="00A61499"/>
    <w:rsid w:val="00A62A77"/>
    <w:rsid w:val="00A63483"/>
    <w:rsid w:val="00A657D7"/>
    <w:rsid w:val="00A660AC"/>
    <w:rsid w:val="00A67E6C"/>
    <w:rsid w:val="00A71B99"/>
    <w:rsid w:val="00A739D0"/>
    <w:rsid w:val="00A75DB5"/>
    <w:rsid w:val="00A7604B"/>
    <w:rsid w:val="00A761D4"/>
    <w:rsid w:val="00A77EC4"/>
    <w:rsid w:val="00A81CA3"/>
    <w:rsid w:val="00A81F4A"/>
    <w:rsid w:val="00A8303E"/>
    <w:rsid w:val="00A83939"/>
    <w:rsid w:val="00A83A00"/>
    <w:rsid w:val="00A843FF"/>
    <w:rsid w:val="00A84402"/>
    <w:rsid w:val="00A84A83"/>
    <w:rsid w:val="00A850A3"/>
    <w:rsid w:val="00A85C6C"/>
    <w:rsid w:val="00A85EF6"/>
    <w:rsid w:val="00A866CB"/>
    <w:rsid w:val="00A912D4"/>
    <w:rsid w:val="00A91AC7"/>
    <w:rsid w:val="00A92879"/>
    <w:rsid w:val="00A9442A"/>
    <w:rsid w:val="00AA016F"/>
    <w:rsid w:val="00AA1ED6"/>
    <w:rsid w:val="00AA3F09"/>
    <w:rsid w:val="00AA51D6"/>
    <w:rsid w:val="00AB0BC8"/>
    <w:rsid w:val="00AB11A0"/>
    <w:rsid w:val="00AB11CA"/>
    <w:rsid w:val="00AB14D9"/>
    <w:rsid w:val="00AB2EDA"/>
    <w:rsid w:val="00AB3EEF"/>
    <w:rsid w:val="00AB4AB8"/>
    <w:rsid w:val="00AB5755"/>
    <w:rsid w:val="00AB655E"/>
    <w:rsid w:val="00AC007F"/>
    <w:rsid w:val="00AC2ECD"/>
    <w:rsid w:val="00AC3119"/>
    <w:rsid w:val="00AC33D9"/>
    <w:rsid w:val="00AC49FB"/>
    <w:rsid w:val="00AC536D"/>
    <w:rsid w:val="00AC59FC"/>
    <w:rsid w:val="00AC5A10"/>
    <w:rsid w:val="00AC7695"/>
    <w:rsid w:val="00AC7789"/>
    <w:rsid w:val="00AD0AA3"/>
    <w:rsid w:val="00AD2049"/>
    <w:rsid w:val="00AD3F94"/>
    <w:rsid w:val="00AD4A5A"/>
    <w:rsid w:val="00AE27AC"/>
    <w:rsid w:val="00AE2FEB"/>
    <w:rsid w:val="00AE40E0"/>
    <w:rsid w:val="00AE430D"/>
    <w:rsid w:val="00AE4B2C"/>
    <w:rsid w:val="00AE4DBA"/>
    <w:rsid w:val="00AE4F07"/>
    <w:rsid w:val="00AE576C"/>
    <w:rsid w:val="00AF0198"/>
    <w:rsid w:val="00AF1C5D"/>
    <w:rsid w:val="00AF1FE5"/>
    <w:rsid w:val="00AF42D7"/>
    <w:rsid w:val="00AF618C"/>
    <w:rsid w:val="00B006FE"/>
    <w:rsid w:val="00B007CB"/>
    <w:rsid w:val="00B02AA9"/>
    <w:rsid w:val="00B02FA3"/>
    <w:rsid w:val="00B03374"/>
    <w:rsid w:val="00B05084"/>
    <w:rsid w:val="00B10E57"/>
    <w:rsid w:val="00B1415F"/>
    <w:rsid w:val="00B157F9"/>
    <w:rsid w:val="00B15FBF"/>
    <w:rsid w:val="00B20256"/>
    <w:rsid w:val="00B20D09"/>
    <w:rsid w:val="00B2556E"/>
    <w:rsid w:val="00B26202"/>
    <w:rsid w:val="00B2763F"/>
    <w:rsid w:val="00B27AAC"/>
    <w:rsid w:val="00B30929"/>
    <w:rsid w:val="00B3213B"/>
    <w:rsid w:val="00B33D79"/>
    <w:rsid w:val="00B3484D"/>
    <w:rsid w:val="00B34C85"/>
    <w:rsid w:val="00B364CF"/>
    <w:rsid w:val="00B372AA"/>
    <w:rsid w:val="00B40445"/>
    <w:rsid w:val="00B41888"/>
    <w:rsid w:val="00B42C5E"/>
    <w:rsid w:val="00B45A52"/>
    <w:rsid w:val="00B45B88"/>
    <w:rsid w:val="00B46175"/>
    <w:rsid w:val="00B50606"/>
    <w:rsid w:val="00B61F5E"/>
    <w:rsid w:val="00B620F3"/>
    <w:rsid w:val="00B66209"/>
    <w:rsid w:val="00B664C7"/>
    <w:rsid w:val="00B71B68"/>
    <w:rsid w:val="00B739F6"/>
    <w:rsid w:val="00B74C1B"/>
    <w:rsid w:val="00B755CB"/>
    <w:rsid w:val="00B75A51"/>
    <w:rsid w:val="00B75D09"/>
    <w:rsid w:val="00B77C27"/>
    <w:rsid w:val="00B80AE2"/>
    <w:rsid w:val="00B81A6C"/>
    <w:rsid w:val="00B82BEC"/>
    <w:rsid w:val="00B85DE5"/>
    <w:rsid w:val="00B87734"/>
    <w:rsid w:val="00B90F73"/>
    <w:rsid w:val="00B924FF"/>
    <w:rsid w:val="00B93B59"/>
    <w:rsid w:val="00B9406A"/>
    <w:rsid w:val="00B95F95"/>
    <w:rsid w:val="00B960F4"/>
    <w:rsid w:val="00BA02A6"/>
    <w:rsid w:val="00BA191E"/>
    <w:rsid w:val="00BA2280"/>
    <w:rsid w:val="00BA2A08"/>
    <w:rsid w:val="00BA2FBB"/>
    <w:rsid w:val="00BA3C5B"/>
    <w:rsid w:val="00BA525C"/>
    <w:rsid w:val="00BA56D2"/>
    <w:rsid w:val="00BA76E0"/>
    <w:rsid w:val="00BB2A25"/>
    <w:rsid w:val="00BB51E9"/>
    <w:rsid w:val="00BC0FDC"/>
    <w:rsid w:val="00BC3053"/>
    <w:rsid w:val="00BC357A"/>
    <w:rsid w:val="00BC4147"/>
    <w:rsid w:val="00BC4D2E"/>
    <w:rsid w:val="00BC5CB7"/>
    <w:rsid w:val="00BC69B7"/>
    <w:rsid w:val="00BC7261"/>
    <w:rsid w:val="00BC77DE"/>
    <w:rsid w:val="00BD0F45"/>
    <w:rsid w:val="00BD48AC"/>
    <w:rsid w:val="00BD5F1A"/>
    <w:rsid w:val="00BE1234"/>
    <w:rsid w:val="00BE2CF6"/>
    <w:rsid w:val="00BE2FA6"/>
    <w:rsid w:val="00BE333F"/>
    <w:rsid w:val="00BE60F1"/>
    <w:rsid w:val="00BE7406"/>
    <w:rsid w:val="00BE7603"/>
    <w:rsid w:val="00BF07D1"/>
    <w:rsid w:val="00BF3279"/>
    <w:rsid w:val="00BF401E"/>
    <w:rsid w:val="00BF40D4"/>
    <w:rsid w:val="00BF65DD"/>
    <w:rsid w:val="00BF74C7"/>
    <w:rsid w:val="00BF7642"/>
    <w:rsid w:val="00C00A99"/>
    <w:rsid w:val="00C015F1"/>
    <w:rsid w:val="00C01F33"/>
    <w:rsid w:val="00C02681"/>
    <w:rsid w:val="00C02A4C"/>
    <w:rsid w:val="00C02CC6"/>
    <w:rsid w:val="00C040F7"/>
    <w:rsid w:val="00C044AB"/>
    <w:rsid w:val="00C05706"/>
    <w:rsid w:val="00C06D81"/>
    <w:rsid w:val="00C07377"/>
    <w:rsid w:val="00C10478"/>
    <w:rsid w:val="00C115A5"/>
    <w:rsid w:val="00C12107"/>
    <w:rsid w:val="00C12170"/>
    <w:rsid w:val="00C1312A"/>
    <w:rsid w:val="00C132F9"/>
    <w:rsid w:val="00C14AFB"/>
    <w:rsid w:val="00C14D4B"/>
    <w:rsid w:val="00C154BB"/>
    <w:rsid w:val="00C16FE9"/>
    <w:rsid w:val="00C20DA7"/>
    <w:rsid w:val="00C22E18"/>
    <w:rsid w:val="00C24E77"/>
    <w:rsid w:val="00C279B5"/>
    <w:rsid w:val="00C27C45"/>
    <w:rsid w:val="00C30798"/>
    <w:rsid w:val="00C31A33"/>
    <w:rsid w:val="00C32C75"/>
    <w:rsid w:val="00C34742"/>
    <w:rsid w:val="00C3719D"/>
    <w:rsid w:val="00C43CE7"/>
    <w:rsid w:val="00C45ABB"/>
    <w:rsid w:val="00C50270"/>
    <w:rsid w:val="00C50C17"/>
    <w:rsid w:val="00C53482"/>
    <w:rsid w:val="00C541B6"/>
    <w:rsid w:val="00C54995"/>
    <w:rsid w:val="00C54D41"/>
    <w:rsid w:val="00C555AE"/>
    <w:rsid w:val="00C60783"/>
    <w:rsid w:val="00C64672"/>
    <w:rsid w:val="00C64D7A"/>
    <w:rsid w:val="00C650C3"/>
    <w:rsid w:val="00C70697"/>
    <w:rsid w:val="00C7070E"/>
    <w:rsid w:val="00C71426"/>
    <w:rsid w:val="00C7236A"/>
    <w:rsid w:val="00C72EF4"/>
    <w:rsid w:val="00C75D2F"/>
    <w:rsid w:val="00C767BE"/>
    <w:rsid w:val="00C76E3C"/>
    <w:rsid w:val="00C7784C"/>
    <w:rsid w:val="00C81568"/>
    <w:rsid w:val="00C826D8"/>
    <w:rsid w:val="00C86DA5"/>
    <w:rsid w:val="00C87563"/>
    <w:rsid w:val="00C87EAC"/>
    <w:rsid w:val="00C9027A"/>
    <w:rsid w:val="00C9068E"/>
    <w:rsid w:val="00C913A2"/>
    <w:rsid w:val="00C92330"/>
    <w:rsid w:val="00C93C4B"/>
    <w:rsid w:val="00C944AB"/>
    <w:rsid w:val="00C95B40"/>
    <w:rsid w:val="00CA1068"/>
    <w:rsid w:val="00CA1ED8"/>
    <w:rsid w:val="00CA213C"/>
    <w:rsid w:val="00CA2417"/>
    <w:rsid w:val="00CA2D30"/>
    <w:rsid w:val="00CA2EF5"/>
    <w:rsid w:val="00CA4577"/>
    <w:rsid w:val="00CB08B2"/>
    <w:rsid w:val="00CB1F63"/>
    <w:rsid w:val="00CB39BF"/>
    <w:rsid w:val="00CB3D40"/>
    <w:rsid w:val="00CB4DA5"/>
    <w:rsid w:val="00CB69C5"/>
    <w:rsid w:val="00CB7170"/>
    <w:rsid w:val="00CC040E"/>
    <w:rsid w:val="00CC111F"/>
    <w:rsid w:val="00CC1A8D"/>
    <w:rsid w:val="00CC2011"/>
    <w:rsid w:val="00CC25A3"/>
    <w:rsid w:val="00CC3EA0"/>
    <w:rsid w:val="00CC4C31"/>
    <w:rsid w:val="00CC7B45"/>
    <w:rsid w:val="00CD0D9B"/>
    <w:rsid w:val="00CD1188"/>
    <w:rsid w:val="00CD1E38"/>
    <w:rsid w:val="00CD2E29"/>
    <w:rsid w:val="00CD2ED1"/>
    <w:rsid w:val="00CD337B"/>
    <w:rsid w:val="00CD5D99"/>
    <w:rsid w:val="00CD62AD"/>
    <w:rsid w:val="00CD67E5"/>
    <w:rsid w:val="00CE0424"/>
    <w:rsid w:val="00CE6D2D"/>
    <w:rsid w:val="00CE7561"/>
    <w:rsid w:val="00CF0F2B"/>
    <w:rsid w:val="00CF1354"/>
    <w:rsid w:val="00CF3B1F"/>
    <w:rsid w:val="00CF3BF6"/>
    <w:rsid w:val="00CF625B"/>
    <w:rsid w:val="00CF687E"/>
    <w:rsid w:val="00D0349B"/>
    <w:rsid w:val="00D0594E"/>
    <w:rsid w:val="00D10249"/>
    <w:rsid w:val="00D115C3"/>
    <w:rsid w:val="00D11897"/>
    <w:rsid w:val="00D1226B"/>
    <w:rsid w:val="00D13135"/>
    <w:rsid w:val="00D13E4E"/>
    <w:rsid w:val="00D1609F"/>
    <w:rsid w:val="00D21D05"/>
    <w:rsid w:val="00D239A7"/>
    <w:rsid w:val="00D239F7"/>
    <w:rsid w:val="00D23F47"/>
    <w:rsid w:val="00D24AC0"/>
    <w:rsid w:val="00D3013F"/>
    <w:rsid w:val="00D32DAF"/>
    <w:rsid w:val="00D36E71"/>
    <w:rsid w:val="00D3785A"/>
    <w:rsid w:val="00D37D87"/>
    <w:rsid w:val="00D40B33"/>
    <w:rsid w:val="00D4318F"/>
    <w:rsid w:val="00D438BF"/>
    <w:rsid w:val="00D440F8"/>
    <w:rsid w:val="00D469AE"/>
    <w:rsid w:val="00D546FF"/>
    <w:rsid w:val="00D55AD5"/>
    <w:rsid w:val="00D562DD"/>
    <w:rsid w:val="00D576CA"/>
    <w:rsid w:val="00D61AF5"/>
    <w:rsid w:val="00D62DD4"/>
    <w:rsid w:val="00D63E92"/>
    <w:rsid w:val="00D6500B"/>
    <w:rsid w:val="00D652B5"/>
    <w:rsid w:val="00D66155"/>
    <w:rsid w:val="00D674C2"/>
    <w:rsid w:val="00D708B0"/>
    <w:rsid w:val="00D73512"/>
    <w:rsid w:val="00D74110"/>
    <w:rsid w:val="00D74DFB"/>
    <w:rsid w:val="00D76047"/>
    <w:rsid w:val="00D77B1D"/>
    <w:rsid w:val="00D8021F"/>
    <w:rsid w:val="00D80383"/>
    <w:rsid w:val="00D823C6"/>
    <w:rsid w:val="00D82EC1"/>
    <w:rsid w:val="00D82ECB"/>
    <w:rsid w:val="00D833D4"/>
    <w:rsid w:val="00D84B8A"/>
    <w:rsid w:val="00D8502E"/>
    <w:rsid w:val="00D855EF"/>
    <w:rsid w:val="00D86B99"/>
    <w:rsid w:val="00D86CA3"/>
    <w:rsid w:val="00D871CE"/>
    <w:rsid w:val="00D9196D"/>
    <w:rsid w:val="00D92982"/>
    <w:rsid w:val="00D948A4"/>
    <w:rsid w:val="00D969E9"/>
    <w:rsid w:val="00D97F40"/>
    <w:rsid w:val="00DA305E"/>
    <w:rsid w:val="00DA5417"/>
    <w:rsid w:val="00DA56E8"/>
    <w:rsid w:val="00DB084B"/>
    <w:rsid w:val="00DB0A9F"/>
    <w:rsid w:val="00DB0E38"/>
    <w:rsid w:val="00DB26BB"/>
    <w:rsid w:val="00DB377D"/>
    <w:rsid w:val="00DB5BBD"/>
    <w:rsid w:val="00DB6E9F"/>
    <w:rsid w:val="00DC2639"/>
    <w:rsid w:val="00DC2D36"/>
    <w:rsid w:val="00DC53EF"/>
    <w:rsid w:val="00DC6703"/>
    <w:rsid w:val="00DC6CA4"/>
    <w:rsid w:val="00DD0CED"/>
    <w:rsid w:val="00DD1716"/>
    <w:rsid w:val="00DD19E7"/>
    <w:rsid w:val="00DD2C48"/>
    <w:rsid w:val="00DD32C9"/>
    <w:rsid w:val="00DD417A"/>
    <w:rsid w:val="00DD62E4"/>
    <w:rsid w:val="00DD6361"/>
    <w:rsid w:val="00DE009F"/>
    <w:rsid w:val="00DE0BBD"/>
    <w:rsid w:val="00DE226A"/>
    <w:rsid w:val="00DE5608"/>
    <w:rsid w:val="00DE58D0"/>
    <w:rsid w:val="00DE654F"/>
    <w:rsid w:val="00DF0B6E"/>
    <w:rsid w:val="00DF15E0"/>
    <w:rsid w:val="00DF226F"/>
    <w:rsid w:val="00DF37A0"/>
    <w:rsid w:val="00DF3B17"/>
    <w:rsid w:val="00DF4A2B"/>
    <w:rsid w:val="00DF54AD"/>
    <w:rsid w:val="00E00B4C"/>
    <w:rsid w:val="00E02F8C"/>
    <w:rsid w:val="00E04AEA"/>
    <w:rsid w:val="00E06C28"/>
    <w:rsid w:val="00E07879"/>
    <w:rsid w:val="00E110E7"/>
    <w:rsid w:val="00E11B20"/>
    <w:rsid w:val="00E17FA2"/>
    <w:rsid w:val="00E22330"/>
    <w:rsid w:val="00E24720"/>
    <w:rsid w:val="00E24735"/>
    <w:rsid w:val="00E24CBA"/>
    <w:rsid w:val="00E26CAF"/>
    <w:rsid w:val="00E30B5A"/>
    <w:rsid w:val="00E3123D"/>
    <w:rsid w:val="00E31461"/>
    <w:rsid w:val="00E3174F"/>
    <w:rsid w:val="00E31C5B"/>
    <w:rsid w:val="00E31D43"/>
    <w:rsid w:val="00E32608"/>
    <w:rsid w:val="00E33EBA"/>
    <w:rsid w:val="00E34188"/>
    <w:rsid w:val="00E34B6E"/>
    <w:rsid w:val="00E35559"/>
    <w:rsid w:val="00E36278"/>
    <w:rsid w:val="00E3723A"/>
    <w:rsid w:val="00E37860"/>
    <w:rsid w:val="00E43B7F"/>
    <w:rsid w:val="00E43F52"/>
    <w:rsid w:val="00E446F1"/>
    <w:rsid w:val="00E46886"/>
    <w:rsid w:val="00E46916"/>
    <w:rsid w:val="00E47860"/>
    <w:rsid w:val="00E47AEF"/>
    <w:rsid w:val="00E50555"/>
    <w:rsid w:val="00E53B75"/>
    <w:rsid w:val="00E54E3B"/>
    <w:rsid w:val="00E5689D"/>
    <w:rsid w:val="00E56904"/>
    <w:rsid w:val="00E57565"/>
    <w:rsid w:val="00E57B11"/>
    <w:rsid w:val="00E60797"/>
    <w:rsid w:val="00E63838"/>
    <w:rsid w:val="00E64434"/>
    <w:rsid w:val="00E64B80"/>
    <w:rsid w:val="00E65E8C"/>
    <w:rsid w:val="00E67C51"/>
    <w:rsid w:val="00E70167"/>
    <w:rsid w:val="00E72609"/>
    <w:rsid w:val="00E72EFC"/>
    <w:rsid w:val="00E735D0"/>
    <w:rsid w:val="00E758EC"/>
    <w:rsid w:val="00E75935"/>
    <w:rsid w:val="00E76E8A"/>
    <w:rsid w:val="00E77F39"/>
    <w:rsid w:val="00E8218E"/>
    <w:rsid w:val="00E8234C"/>
    <w:rsid w:val="00E8390E"/>
    <w:rsid w:val="00E83AA9"/>
    <w:rsid w:val="00E84AE3"/>
    <w:rsid w:val="00E85928"/>
    <w:rsid w:val="00E85EBF"/>
    <w:rsid w:val="00E87822"/>
    <w:rsid w:val="00E87A96"/>
    <w:rsid w:val="00E90395"/>
    <w:rsid w:val="00E90E49"/>
    <w:rsid w:val="00E917F9"/>
    <w:rsid w:val="00E91EAA"/>
    <w:rsid w:val="00E9291C"/>
    <w:rsid w:val="00E92DBF"/>
    <w:rsid w:val="00E93052"/>
    <w:rsid w:val="00E93FFE"/>
    <w:rsid w:val="00E94F8A"/>
    <w:rsid w:val="00E957D8"/>
    <w:rsid w:val="00E9580A"/>
    <w:rsid w:val="00EA0B41"/>
    <w:rsid w:val="00EA2CC1"/>
    <w:rsid w:val="00EA2F4E"/>
    <w:rsid w:val="00EA39FA"/>
    <w:rsid w:val="00EA3A7C"/>
    <w:rsid w:val="00EA4B16"/>
    <w:rsid w:val="00EA6DBF"/>
    <w:rsid w:val="00EA70BB"/>
    <w:rsid w:val="00EA7A41"/>
    <w:rsid w:val="00EB077B"/>
    <w:rsid w:val="00EB0A9B"/>
    <w:rsid w:val="00EB3CF0"/>
    <w:rsid w:val="00EB4EA2"/>
    <w:rsid w:val="00EB7099"/>
    <w:rsid w:val="00EC27C6"/>
    <w:rsid w:val="00EC4207"/>
    <w:rsid w:val="00EC4FE5"/>
    <w:rsid w:val="00EC53AD"/>
    <w:rsid w:val="00EC5653"/>
    <w:rsid w:val="00EC7067"/>
    <w:rsid w:val="00EC71CE"/>
    <w:rsid w:val="00EC77A7"/>
    <w:rsid w:val="00ED0A64"/>
    <w:rsid w:val="00ED1006"/>
    <w:rsid w:val="00ED2D2B"/>
    <w:rsid w:val="00ED465A"/>
    <w:rsid w:val="00ED5FF6"/>
    <w:rsid w:val="00ED6A78"/>
    <w:rsid w:val="00EE2182"/>
    <w:rsid w:val="00EE2386"/>
    <w:rsid w:val="00EE2EB2"/>
    <w:rsid w:val="00EE41C3"/>
    <w:rsid w:val="00EE46E0"/>
    <w:rsid w:val="00EE59C8"/>
    <w:rsid w:val="00EE6640"/>
    <w:rsid w:val="00EE6D75"/>
    <w:rsid w:val="00EE7CA4"/>
    <w:rsid w:val="00EE7EA8"/>
    <w:rsid w:val="00EF18FE"/>
    <w:rsid w:val="00EF5787"/>
    <w:rsid w:val="00EF60D0"/>
    <w:rsid w:val="00F02387"/>
    <w:rsid w:val="00F02DFA"/>
    <w:rsid w:val="00F04E0F"/>
    <w:rsid w:val="00F0528D"/>
    <w:rsid w:val="00F06C67"/>
    <w:rsid w:val="00F06DFD"/>
    <w:rsid w:val="00F071D1"/>
    <w:rsid w:val="00F07533"/>
    <w:rsid w:val="00F10629"/>
    <w:rsid w:val="00F118AF"/>
    <w:rsid w:val="00F12239"/>
    <w:rsid w:val="00F129EF"/>
    <w:rsid w:val="00F13C38"/>
    <w:rsid w:val="00F15FA5"/>
    <w:rsid w:val="00F209B7"/>
    <w:rsid w:val="00F2376F"/>
    <w:rsid w:val="00F243D8"/>
    <w:rsid w:val="00F30828"/>
    <w:rsid w:val="00F313D6"/>
    <w:rsid w:val="00F325A8"/>
    <w:rsid w:val="00F342F5"/>
    <w:rsid w:val="00F40942"/>
    <w:rsid w:val="00F40F0C"/>
    <w:rsid w:val="00F4766C"/>
    <w:rsid w:val="00F47CE0"/>
    <w:rsid w:val="00F5060E"/>
    <w:rsid w:val="00F507D1"/>
    <w:rsid w:val="00F517D7"/>
    <w:rsid w:val="00F519CE"/>
    <w:rsid w:val="00F51ADA"/>
    <w:rsid w:val="00F557DC"/>
    <w:rsid w:val="00F57D75"/>
    <w:rsid w:val="00F607C5"/>
    <w:rsid w:val="00F60DEA"/>
    <w:rsid w:val="00F6302A"/>
    <w:rsid w:val="00F635C1"/>
    <w:rsid w:val="00F64C2B"/>
    <w:rsid w:val="00F65040"/>
    <w:rsid w:val="00F651BE"/>
    <w:rsid w:val="00F6660F"/>
    <w:rsid w:val="00F66AB2"/>
    <w:rsid w:val="00F66FDF"/>
    <w:rsid w:val="00F67F53"/>
    <w:rsid w:val="00F703BE"/>
    <w:rsid w:val="00F713B0"/>
    <w:rsid w:val="00F71F69"/>
    <w:rsid w:val="00F72B72"/>
    <w:rsid w:val="00F7489F"/>
    <w:rsid w:val="00F74BB9"/>
    <w:rsid w:val="00F75582"/>
    <w:rsid w:val="00F75A2F"/>
    <w:rsid w:val="00F76EFA"/>
    <w:rsid w:val="00F804BE"/>
    <w:rsid w:val="00F817CE"/>
    <w:rsid w:val="00F83886"/>
    <w:rsid w:val="00F8456C"/>
    <w:rsid w:val="00F859D8"/>
    <w:rsid w:val="00F85AE8"/>
    <w:rsid w:val="00F868F5"/>
    <w:rsid w:val="00F9056A"/>
    <w:rsid w:val="00F90F8D"/>
    <w:rsid w:val="00F92782"/>
    <w:rsid w:val="00F93AA9"/>
    <w:rsid w:val="00F96385"/>
    <w:rsid w:val="00F96985"/>
    <w:rsid w:val="00F97838"/>
    <w:rsid w:val="00FA2BB3"/>
    <w:rsid w:val="00FA57F1"/>
    <w:rsid w:val="00FA6C2A"/>
    <w:rsid w:val="00FB09DB"/>
    <w:rsid w:val="00FB4417"/>
    <w:rsid w:val="00FB4C80"/>
    <w:rsid w:val="00FB69A5"/>
    <w:rsid w:val="00FB6A6A"/>
    <w:rsid w:val="00FB7F7C"/>
    <w:rsid w:val="00FC2FA6"/>
    <w:rsid w:val="00FC6B9E"/>
    <w:rsid w:val="00FC7429"/>
    <w:rsid w:val="00FC799A"/>
    <w:rsid w:val="00FD0409"/>
    <w:rsid w:val="00FD07F6"/>
    <w:rsid w:val="00FD1EC8"/>
    <w:rsid w:val="00FD4403"/>
    <w:rsid w:val="00FD47ED"/>
    <w:rsid w:val="00FD74DB"/>
    <w:rsid w:val="00FD7660"/>
    <w:rsid w:val="00FE0655"/>
    <w:rsid w:val="00FE2365"/>
    <w:rsid w:val="00FE2E8C"/>
    <w:rsid w:val="00FE37D7"/>
    <w:rsid w:val="00FE4C7B"/>
    <w:rsid w:val="00FE7336"/>
    <w:rsid w:val="00FE787C"/>
    <w:rsid w:val="00FF1CCF"/>
    <w:rsid w:val="00FF4361"/>
    <w:rsid w:val="00FF45A5"/>
    <w:rsid w:val="00FF5018"/>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81552A14-B7B5-4779-B2FB-0C11D1F34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55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54355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4355F"/>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4355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54355F"/>
    <w:pPr>
      <w:numPr>
        <w:ilvl w:val="3"/>
      </w:numPr>
      <w:outlineLvl w:val="3"/>
    </w:pPr>
    <w:rPr>
      <w:szCs w:val="24"/>
    </w:rPr>
  </w:style>
  <w:style w:type="paragraph" w:styleId="Heading5">
    <w:name w:val="heading 5"/>
    <w:basedOn w:val="Heading4"/>
    <w:next w:val="Normal"/>
    <w:qFormat/>
    <w:rsid w:val="0054355F"/>
    <w:pPr>
      <w:numPr>
        <w:ilvl w:val="4"/>
      </w:numPr>
      <w:outlineLvl w:val="4"/>
    </w:pPr>
    <w:rPr>
      <w:sz w:val="22"/>
      <w:szCs w:val="22"/>
    </w:rPr>
  </w:style>
  <w:style w:type="paragraph" w:styleId="Heading6">
    <w:name w:val="heading 6"/>
    <w:basedOn w:val="Normal"/>
    <w:next w:val="Normal"/>
    <w:qFormat/>
    <w:rsid w:val="0054355F"/>
    <w:pPr>
      <w:keepNext/>
      <w:keepLines/>
      <w:numPr>
        <w:ilvl w:val="5"/>
        <w:numId w:val="1"/>
      </w:numPr>
      <w:spacing w:before="120"/>
      <w:outlineLvl w:val="5"/>
    </w:pPr>
    <w:rPr>
      <w:rFonts w:cs="Arial"/>
    </w:rPr>
  </w:style>
  <w:style w:type="paragraph" w:styleId="Heading7">
    <w:name w:val="heading 7"/>
    <w:basedOn w:val="Normal"/>
    <w:next w:val="Normal"/>
    <w:qFormat/>
    <w:rsid w:val="0054355F"/>
    <w:pPr>
      <w:keepNext/>
      <w:keepLines/>
      <w:numPr>
        <w:ilvl w:val="6"/>
        <w:numId w:val="1"/>
      </w:numPr>
      <w:spacing w:before="120"/>
      <w:outlineLvl w:val="6"/>
    </w:pPr>
    <w:rPr>
      <w:rFonts w:cs="Arial"/>
    </w:rPr>
  </w:style>
  <w:style w:type="paragraph" w:styleId="Heading8">
    <w:name w:val="heading 8"/>
    <w:basedOn w:val="Heading7"/>
    <w:next w:val="Normal"/>
    <w:qFormat/>
    <w:rsid w:val="0054355F"/>
    <w:pPr>
      <w:numPr>
        <w:ilvl w:val="7"/>
      </w:numPr>
      <w:outlineLvl w:val="7"/>
    </w:pPr>
  </w:style>
  <w:style w:type="paragraph" w:styleId="Heading9">
    <w:name w:val="heading 9"/>
    <w:basedOn w:val="Heading8"/>
    <w:next w:val="Normal"/>
    <w:qFormat/>
    <w:rsid w:val="00543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4355F"/>
    <w:pPr>
      <w:spacing w:before="180"/>
      <w:ind w:left="2693" w:hanging="2693"/>
    </w:pPr>
    <w:rPr>
      <w:b w:val="0"/>
      <w:bCs/>
    </w:rPr>
  </w:style>
  <w:style w:type="paragraph" w:styleId="TOC1">
    <w:name w:val="toc 1"/>
    <w:aliases w:val="Observation TOC2"/>
    <w:uiPriority w:val="39"/>
    <w:rsid w:val="0054355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4355F"/>
    <w:pPr>
      <w:keepNext/>
      <w:keepLines/>
      <w:spacing w:before="180"/>
      <w:jc w:val="center"/>
    </w:p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tion Char1,fighead22"/>
    <w:basedOn w:val="Normal"/>
    <w:next w:val="Normal"/>
    <w:link w:val="CaptionChar"/>
    <w:qFormat/>
    <w:rsid w:val="0054355F"/>
    <w:pPr>
      <w:spacing w:after="240"/>
      <w:jc w:val="center"/>
    </w:pPr>
    <w:rPr>
      <w:b/>
      <w:bCs/>
    </w:rPr>
  </w:style>
  <w:style w:type="paragraph" w:styleId="TOC5">
    <w:name w:val="toc 5"/>
    <w:aliases w:val="Observation TOC"/>
    <w:basedOn w:val="TOC4"/>
    <w:semiHidden/>
    <w:rsid w:val="0054355F"/>
    <w:pPr>
      <w:tabs>
        <w:tab w:val="right" w:pos="1701"/>
      </w:tabs>
      <w:ind w:left="1701" w:hanging="1701"/>
    </w:pPr>
  </w:style>
  <w:style w:type="paragraph" w:styleId="TOC4">
    <w:name w:val="toc 4"/>
    <w:basedOn w:val="TOC3"/>
    <w:semiHidden/>
    <w:rsid w:val="0054355F"/>
    <w:pPr>
      <w:ind w:left="1418" w:hanging="1418"/>
    </w:pPr>
  </w:style>
  <w:style w:type="paragraph" w:styleId="TOC3">
    <w:name w:val="toc 3"/>
    <w:basedOn w:val="TOC2"/>
    <w:semiHidden/>
    <w:rsid w:val="0054355F"/>
    <w:pPr>
      <w:ind w:left="1134" w:hanging="1134"/>
    </w:pPr>
  </w:style>
  <w:style w:type="paragraph" w:styleId="TOC2">
    <w:name w:val="toc 2"/>
    <w:basedOn w:val="TOC1"/>
    <w:semiHidden/>
    <w:rsid w:val="0054355F"/>
    <w:pPr>
      <w:keepNext w:val="0"/>
      <w:spacing w:before="0"/>
      <w:ind w:left="851" w:hanging="851"/>
    </w:pPr>
    <w:rPr>
      <w:szCs w:val="20"/>
    </w:rPr>
  </w:style>
  <w:style w:type="paragraph" w:styleId="Index2">
    <w:name w:val="index 2"/>
    <w:basedOn w:val="Index1"/>
    <w:semiHidden/>
    <w:rsid w:val="0054355F"/>
    <w:pPr>
      <w:ind w:left="284"/>
    </w:pPr>
  </w:style>
  <w:style w:type="paragraph" w:styleId="Index1">
    <w:name w:val="index 1"/>
    <w:basedOn w:val="Normal"/>
    <w:semiHidden/>
    <w:rsid w:val="0054355F"/>
    <w:pPr>
      <w:keepLines/>
      <w:spacing w:after="0"/>
    </w:pPr>
  </w:style>
  <w:style w:type="paragraph" w:styleId="DocumentMap">
    <w:name w:val="Document Map"/>
    <w:basedOn w:val="Normal"/>
    <w:semiHidden/>
    <w:rsid w:val="0054355F"/>
    <w:pPr>
      <w:shd w:val="clear" w:color="auto" w:fill="000080"/>
    </w:pPr>
    <w:rPr>
      <w:rFonts w:ascii="Tahoma" w:hAnsi="Tahoma" w:cs="Tahoma"/>
    </w:rPr>
  </w:style>
  <w:style w:type="paragraph" w:styleId="ListNumber2">
    <w:name w:val="List Number 2"/>
    <w:basedOn w:val="ListNumber"/>
    <w:rsid w:val="0054355F"/>
    <w:pPr>
      <w:ind w:left="851"/>
    </w:pPr>
  </w:style>
  <w:style w:type="paragraph" w:styleId="ListNumber">
    <w:name w:val="List Number"/>
    <w:basedOn w:val="List"/>
    <w:rsid w:val="0054355F"/>
  </w:style>
  <w:style w:type="paragraph" w:styleId="List">
    <w:name w:val="List"/>
    <w:basedOn w:val="Normal"/>
    <w:rsid w:val="0054355F"/>
    <w:pPr>
      <w:ind w:left="568" w:hanging="284"/>
    </w:pPr>
  </w:style>
  <w:style w:type="paragraph" w:styleId="Header">
    <w:name w:val="header"/>
    <w:rsid w:val="0054355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4355F"/>
    <w:rPr>
      <w:b/>
      <w:bCs/>
      <w:position w:val="6"/>
      <w:sz w:val="16"/>
      <w:szCs w:val="16"/>
    </w:rPr>
  </w:style>
  <w:style w:type="paragraph" w:styleId="FootnoteText">
    <w:name w:val="footnote text"/>
    <w:basedOn w:val="Normal"/>
    <w:semiHidden/>
    <w:rsid w:val="0054355F"/>
    <w:pPr>
      <w:keepLines/>
      <w:spacing w:after="0"/>
      <w:ind w:left="454" w:hanging="454"/>
    </w:pPr>
    <w:rPr>
      <w:sz w:val="16"/>
      <w:szCs w:val="16"/>
    </w:rPr>
  </w:style>
  <w:style w:type="paragraph" w:customStyle="1" w:styleId="3GPPHeader">
    <w:name w:val="3GPP_Header"/>
    <w:basedOn w:val="Normal"/>
    <w:uiPriority w:val="99"/>
    <w:qFormat/>
    <w:rsid w:val="0054355F"/>
    <w:pPr>
      <w:tabs>
        <w:tab w:val="left" w:pos="1800"/>
        <w:tab w:val="right" w:pos="9360"/>
      </w:tabs>
      <w:spacing w:after="0"/>
    </w:pPr>
    <w:rPr>
      <w:rFonts w:ascii="Arial" w:hAnsi="Arial"/>
      <w:b/>
    </w:rPr>
  </w:style>
  <w:style w:type="paragraph" w:styleId="TOC9">
    <w:name w:val="toc 9"/>
    <w:basedOn w:val="TOC8"/>
    <w:semiHidden/>
    <w:rsid w:val="0054355F"/>
    <w:pPr>
      <w:ind w:left="1418" w:hanging="1418"/>
    </w:pPr>
  </w:style>
  <w:style w:type="paragraph" w:styleId="TOC6">
    <w:name w:val="toc 6"/>
    <w:basedOn w:val="TOC5"/>
    <w:next w:val="Normal"/>
    <w:semiHidden/>
    <w:rsid w:val="0054355F"/>
    <w:pPr>
      <w:ind w:left="1985" w:hanging="1985"/>
    </w:pPr>
  </w:style>
  <w:style w:type="paragraph" w:styleId="TOC7">
    <w:name w:val="toc 7"/>
    <w:basedOn w:val="TOC6"/>
    <w:next w:val="Normal"/>
    <w:semiHidden/>
    <w:rsid w:val="0054355F"/>
    <w:pPr>
      <w:ind w:left="2268" w:hanging="2268"/>
    </w:pPr>
  </w:style>
  <w:style w:type="paragraph" w:styleId="ListBullet2">
    <w:name w:val="List Bullet 2"/>
    <w:basedOn w:val="ListBullet"/>
    <w:rsid w:val="0054355F"/>
    <w:pPr>
      <w:numPr>
        <w:numId w:val="6"/>
      </w:numPr>
    </w:pPr>
  </w:style>
  <w:style w:type="paragraph" w:styleId="ListBullet">
    <w:name w:val="List Bullet"/>
    <w:basedOn w:val="BodyText"/>
    <w:rsid w:val="0054355F"/>
    <w:pPr>
      <w:numPr>
        <w:numId w:val="5"/>
      </w:numPr>
    </w:pPr>
  </w:style>
  <w:style w:type="paragraph" w:styleId="ListBullet3">
    <w:name w:val="List Bullet 3"/>
    <w:basedOn w:val="ListBullet2"/>
    <w:rsid w:val="0054355F"/>
    <w:pPr>
      <w:numPr>
        <w:numId w:val="7"/>
      </w:numPr>
    </w:pPr>
  </w:style>
  <w:style w:type="paragraph" w:customStyle="1" w:styleId="EQ">
    <w:name w:val="EQ"/>
    <w:basedOn w:val="Normal"/>
    <w:next w:val="Normal"/>
    <w:rsid w:val="0054355F"/>
    <w:pPr>
      <w:keepLines/>
      <w:tabs>
        <w:tab w:val="center" w:pos="4536"/>
        <w:tab w:val="right" w:pos="9072"/>
      </w:tabs>
      <w:spacing w:after="180"/>
      <w:jc w:val="left"/>
    </w:pPr>
    <w:rPr>
      <w:noProof/>
      <w:lang w:eastAsia="en-US"/>
    </w:rPr>
  </w:style>
  <w:style w:type="paragraph" w:styleId="List2">
    <w:name w:val="List 2"/>
    <w:basedOn w:val="List"/>
    <w:rsid w:val="0054355F"/>
    <w:pPr>
      <w:ind w:left="851"/>
    </w:pPr>
  </w:style>
  <w:style w:type="paragraph" w:styleId="List3">
    <w:name w:val="List 3"/>
    <w:basedOn w:val="List2"/>
    <w:rsid w:val="0054355F"/>
    <w:pPr>
      <w:ind w:left="1135"/>
    </w:pPr>
  </w:style>
  <w:style w:type="paragraph" w:styleId="List4">
    <w:name w:val="List 4"/>
    <w:basedOn w:val="List3"/>
    <w:rsid w:val="0054355F"/>
    <w:pPr>
      <w:ind w:left="1418"/>
    </w:pPr>
  </w:style>
  <w:style w:type="paragraph" w:styleId="List5">
    <w:name w:val="List 5"/>
    <w:basedOn w:val="List4"/>
    <w:rsid w:val="0054355F"/>
    <w:pPr>
      <w:ind w:left="1702"/>
    </w:pPr>
  </w:style>
  <w:style w:type="paragraph" w:customStyle="1" w:styleId="EditorsNote">
    <w:name w:val="Editor's Note"/>
    <w:basedOn w:val="Normal"/>
    <w:rsid w:val="0054355F"/>
    <w:pPr>
      <w:keepLines/>
      <w:spacing w:after="180"/>
      <w:ind w:left="1135" w:hanging="851"/>
      <w:jc w:val="left"/>
    </w:pPr>
    <w:rPr>
      <w:color w:val="FF0000"/>
      <w:lang w:eastAsia="en-US"/>
    </w:rPr>
  </w:style>
  <w:style w:type="paragraph" w:styleId="ListBullet4">
    <w:name w:val="List Bullet 4"/>
    <w:basedOn w:val="ListBullet3"/>
    <w:rsid w:val="0054355F"/>
    <w:pPr>
      <w:numPr>
        <w:numId w:val="8"/>
      </w:numPr>
    </w:pPr>
  </w:style>
  <w:style w:type="paragraph" w:styleId="ListBullet5">
    <w:name w:val="List Bullet 5"/>
    <w:basedOn w:val="ListBullet4"/>
    <w:rsid w:val="0054355F"/>
    <w:pPr>
      <w:numPr>
        <w:numId w:val="4"/>
      </w:numPr>
    </w:pPr>
  </w:style>
  <w:style w:type="paragraph" w:styleId="Footer">
    <w:name w:val="footer"/>
    <w:basedOn w:val="Header"/>
    <w:semiHidden/>
    <w:rsid w:val="0054355F"/>
    <w:pPr>
      <w:jc w:val="center"/>
    </w:pPr>
    <w:rPr>
      <w:i/>
      <w:iCs/>
    </w:rPr>
  </w:style>
  <w:style w:type="paragraph" w:customStyle="1" w:styleId="Reference">
    <w:name w:val="Reference"/>
    <w:basedOn w:val="Normal"/>
    <w:qFormat/>
    <w:rsid w:val="0054355F"/>
    <w:pPr>
      <w:numPr>
        <w:numId w:val="2"/>
      </w:numPr>
    </w:pPr>
  </w:style>
  <w:style w:type="paragraph" w:styleId="BalloonText">
    <w:name w:val="Balloon Text"/>
    <w:basedOn w:val="Normal"/>
    <w:semiHidden/>
    <w:rsid w:val="0054355F"/>
    <w:rPr>
      <w:rFonts w:ascii="Tahoma" w:hAnsi="Tahoma" w:cs="Tahoma"/>
      <w:sz w:val="16"/>
      <w:szCs w:val="16"/>
    </w:rPr>
  </w:style>
  <w:style w:type="character" w:styleId="PageNumber">
    <w:name w:val="page number"/>
    <w:basedOn w:val="DefaultParagraphFont"/>
    <w:semiHidden/>
    <w:rsid w:val="0054355F"/>
  </w:style>
  <w:style w:type="paragraph" w:styleId="BodyText">
    <w:name w:val="Body Text"/>
    <w:basedOn w:val="Normal"/>
    <w:link w:val="BodyTextChar"/>
    <w:qFormat/>
    <w:rsid w:val="0054355F"/>
  </w:style>
  <w:style w:type="character" w:styleId="Hyperlink">
    <w:name w:val="Hyperlink"/>
    <w:uiPriority w:val="99"/>
    <w:rsid w:val="0054355F"/>
    <w:rPr>
      <w:color w:val="0000FF"/>
      <w:u w:val="single"/>
      <w:lang w:val="en-GB"/>
    </w:rPr>
  </w:style>
  <w:style w:type="character" w:styleId="FollowedHyperlink">
    <w:name w:val="FollowedHyperlink"/>
    <w:semiHidden/>
    <w:rsid w:val="0054355F"/>
    <w:rPr>
      <w:color w:val="FF0000"/>
      <w:u w:val="single"/>
    </w:rPr>
  </w:style>
  <w:style w:type="character" w:styleId="CommentReference">
    <w:name w:val="annotation reference"/>
    <w:semiHidden/>
    <w:rsid w:val="0054355F"/>
    <w:rPr>
      <w:sz w:val="16"/>
      <w:szCs w:val="16"/>
    </w:rPr>
  </w:style>
  <w:style w:type="paragraph" w:styleId="CommentText">
    <w:name w:val="annotation text"/>
    <w:basedOn w:val="Normal"/>
    <w:semiHidden/>
    <w:rsid w:val="0054355F"/>
  </w:style>
  <w:style w:type="paragraph" w:styleId="CommentSubject">
    <w:name w:val="annotation subject"/>
    <w:basedOn w:val="CommentText"/>
    <w:next w:val="CommentText"/>
    <w:semiHidden/>
    <w:rsid w:val="0054355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4355F"/>
    <w:rPr>
      <w:rFonts w:ascii="Arial" w:hAnsi="Arial" w:cs="Arial"/>
      <w:sz w:val="32"/>
      <w:szCs w:val="36"/>
      <w:lang w:val="en-GB" w:eastAsia="zh-CN"/>
    </w:rPr>
  </w:style>
  <w:style w:type="paragraph" w:customStyle="1" w:styleId="B1">
    <w:name w:val="B1"/>
    <w:basedOn w:val="List"/>
    <w:link w:val="B1Zchn"/>
    <w:qFormat/>
    <w:rsid w:val="0054355F"/>
    <w:pPr>
      <w:spacing w:after="180"/>
      <w:jc w:val="left"/>
    </w:pPr>
    <w:rPr>
      <w:lang w:eastAsia="en-US"/>
    </w:rPr>
  </w:style>
  <w:style w:type="paragraph" w:customStyle="1" w:styleId="B2">
    <w:name w:val="B2"/>
    <w:basedOn w:val="List2"/>
    <w:link w:val="B2Char"/>
    <w:qFormat/>
    <w:rsid w:val="0054355F"/>
    <w:pPr>
      <w:spacing w:after="180"/>
      <w:jc w:val="left"/>
    </w:pPr>
    <w:rPr>
      <w:lang w:eastAsia="en-US"/>
    </w:rPr>
  </w:style>
  <w:style w:type="paragraph" w:customStyle="1" w:styleId="B3">
    <w:name w:val="B3"/>
    <w:basedOn w:val="List3"/>
    <w:rsid w:val="0054355F"/>
    <w:pPr>
      <w:spacing w:after="180"/>
      <w:jc w:val="left"/>
    </w:pPr>
    <w:rPr>
      <w:lang w:eastAsia="en-US"/>
    </w:rPr>
  </w:style>
  <w:style w:type="paragraph" w:customStyle="1" w:styleId="B4">
    <w:name w:val="B4"/>
    <w:basedOn w:val="List4"/>
    <w:rsid w:val="0054355F"/>
    <w:pPr>
      <w:spacing w:after="180"/>
      <w:jc w:val="left"/>
    </w:pPr>
    <w:rPr>
      <w:lang w:eastAsia="en-US"/>
    </w:rPr>
  </w:style>
  <w:style w:type="paragraph" w:customStyle="1" w:styleId="Proposal">
    <w:name w:val="Proposal"/>
    <w:basedOn w:val="Normal"/>
    <w:link w:val="ProposalChar"/>
    <w:qFormat/>
    <w:rsid w:val="0054355F"/>
    <w:pPr>
      <w:numPr>
        <w:numId w:val="3"/>
      </w:numPr>
      <w:tabs>
        <w:tab w:val="clear" w:pos="1304"/>
        <w:tab w:val="left" w:pos="1701"/>
      </w:tabs>
      <w:ind w:left="1701" w:hanging="1701"/>
    </w:pPr>
    <w:rPr>
      <w:b/>
      <w:bCs/>
    </w:rPr>
  </w:style>
  <w:style w:type="character" w:customStyle="1" w:styleId="BodyTextChar">
    <w:name w:val="Body Text Char"/>
    <w:link w:val="BodyText"/>
    <w:rsid w:val="0054355F"/>
    <w:rPr>
      <w:rFonts w:ascii="Times New Roman" w:hAnsi="Times New Roman"/>
      <w:lang w:val="en-GB" w:eastAsia="zh-CN"/>
    </w:rPr>
  </w:style>
  <w:style w:type="paragraph" w:customStyle="1" w:styleId="B5">
    <w:name w:val="B5"/>
    <w:basedOn w:val="List5"/>
    <w:rsid w:val="0054355F"/>
    <w:pPr>
      <w:spacing w:after="180"/>
      <w:jc w:val="left"/>
    </w:pPr>
    <w:rPr>
      <w:lang w:eastAsia="en-US"/>
    </w:rPr>
  </w:style>
  <w:style w:type="paragraph" w:customStyle="1" w:styleId="EX">
    <w:name w:val="EX"/>
    <w:basedOn w:val="Normal"/>
    <w:rsid w:val="0054355F"/>
    <w:pPr>
      <w:keepLines/>
      <w:spacing w:after="180"/>
      <w:ind w:left="1702" w:hanging="1418"/>
      <w:jc w:val="left"/>
    </w:pPr>
    <w:rPr>
      <w:lang w:eastAsia="en-US"/>
    </w:rPr>
  </w:style>
  <w:style w:type="paragraph" w:customStyle="1" w:styleId="EW">
    <w:name w:val="EW"/>
    <w:basedOn w:val="EX"/>
    <w:rsid w:val="0054355F"/>
    <w:pPr>
      <w:spacing w:after="0"/>
    </w:pPr>
  </w:style>
  <w:style w:type="paragraph" w:customStyle="1" w:styleId="TAL">
    <w:name w:val="TAL"/>
    <w:basedOn w:val="Normal"/>
    <w:link w:val="TALChar"/>
    <w:rsid w:val="0054355F"/>
    <w:pPr>
      <w:keepNext/>
      <w:keepLines/>
      <w:spacing w:after="0"/>
      <w:jc w:val="left"/>
    </w:pPr>
    <w:rPr>
      <w:sz w:val="18"/>
      <w:lang w:eastAsia="en-US"/>
    </w:rPr>
  </w:style>
  <w:style w:type="paragraph" w:customStyle="1" w:styleId="TAC">
    <w:name w:val="TAC"/>
    <w:basedOn w:val="TAL"/>
    <w:link w:val="TACChar"/>
    <w:qFormat/>
    <w:rsid w:val="0054355F"/>
    <w:pPr>
      <w:jc w:val="center"/>
    </w:pPr>
  </w:style>
  <w:style w:type="paragraph" w:customStyle="1" w:styleId="TAH">
    <w:name w:val="TAH"/>
    <w:basedOn w:val="TAC"/>
    <w:link w:val="TAHCar"/>
    <w:qFormat/>
    <w:rsid w:val="0054355F"/>
    <w:rPr>
      <w:b/>
    </w:rPr>
  </w:style>
  <w:style w:type="paragraph" w:customStyle="1" w:styleId="TAN">
    <w:name w:val="TAN"/>
    <w:basedOn w:val="TAL"/>
    <w:rsid w:val="0054355F"/>
    <w:pPr>
      <w:ind w:left="851" w:hanging="851"/>
    </w:pPr>
  </w:style>
  <w:style w:type="paragraph" w:customStyle="1" w:styleId="TAR">
    <w:name w:val="TAR"/>
    <w:basedOn w:val="TAL"/>
    <w:rsid w:val="0054355F"/>
    <w:pPr>
      <w:jc w:val="right"/>
    </w:pPr>
  </w:style>
  <w:style w:type="paragraph" w:customStyle="1" w:styleId="TH">
    <w:name w:val="TH"/>
    <w:basedOn w:val="Normal"/>
    <w:link w:val="THChar"/>
    <w:qFormat/>
    <w:rsid w:val="0054355F"/>
    <w:pPr>
      <w:keepNext/>
      <w:keepLines/>
      <w:spacing w:before="60" w:after="180"/>
      <w:jc w:val="center"/>
    </w:pPr>
    <w:rPr>
      <w:b/>
      <w:lang w:eastAsia="en-US"/>
    </w:rPr>
  </w:style>
  <w:style w:type="paragraph" w:customStyle="1" w:styleId="TF">
    <w:name w:val="TF"/>
    <w:basedOn w:val="TH"/>
    <w:link w:val="TFChar"/>
    <w:rsid w:val="0054355F"/>
    <w:pPr>
      <w:keepNext w:val="0"/>
      <w:spacing w:before="0" w:after="240"/>
    </w:pPr>
  </w:style>
  <w:style w:type="paragraph" w:customStyle="1" w:styleId="TT">
    <w:name w:val="TT"/>
    <w:basedOn w:val="Heading1"/>
    <w:next w:val="Normal"/>
    <w:rsid w:val="0054355F"/>
    <w:pPr>
      <w:numPr>
        <w:numId w:val="0"/>
      </w:numPr>
      <w:ind w:left="1134" w:hanging="1134"/>
      <w:outlineLvl w:val="9"/>
    </w:pPr>
    <w:rPr>
      <w:rFonts w:cs="Times New Roman"/>
      <w:szCs w:val="20"/>
      <w:lang w:eastAsia="en-US"/>
    </w:rPr>
  </w:style>
  <w:style w:type="paragraph" w:customStyle="1" w:styleId="ZA">
    <w:name w:val="ZA"/>
    <w:rsid w:val="00543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3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355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4355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4355F"/>
  </w:style>
  <w:style w:type="paragraph" w:customStyle="1" w:styleId="ZH">
    <w:name w:val="ZH"/>
    <w:rsid w:val="0054355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435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4355F"/>
    <w:pPr>
      <w:framePr w:hRule="auto" w:wrap="notBeside" w:y="852"/>
    </w:pPr>
    <w:rPr>
      <w:i w:val="0"/>
      <w:sz w:val="40"/>
    </w:rPr>
  </w:style>
  <w:style w:type="paragraph" w:customStyle="1" w:styleId="ZU">
    <w:name w:val="ZU"/>
    <w:rsid w:val="00543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355F"/>
    <w:pPr>
      <w:framePr w:wrap="notBeside" w:y="16161"/>
    </w:pPr>
  </w:style>
  <w:style w:type="paragraph" w:customStyle="1" w:styleId="FP">
    <w:name w:val="FP"/>
    <w:basedOn w:val="Normal"/>
    <w:rsid w:val="0054355F"/>
    <w:pPr>
      <w:spacing w:after="0"/>
      <w:jc w:val="left"/>
    </w:pPr>
    <w:rPr>
      <w:lang w:eastAsia="en-US"/>
    </w:rPr>
  </w:style>
  <w:style w:type="paragraph" w:customStyle="1" w:styleId="Observation">
    <w:name w:val="Observation"/>
    <w:basedOn w:val="Proposal"/>
    <w:qFormat/>
    <w:rsid w:val="0054355F"/>
    <w:pPr>
      <w:numPr>
        <w:numId w:val="9"/>
      </w:numPr>
      <w:ind w:left="1701" w:hanging="1701"/>
    </w:pPr>
  </w:style>
  <w:style w:type="paragraph" w:styleId="TableofFigures">
    <w:name w:val="table of figures"/>
    <w:basedOn w:val="Normal"/>
    <w:next w:val="Normal"/>
    <w:uiPriority w:val="99"/>
    <w:rsid w:val="0054355F"/>
    <w:pPr>
      <w:ind w:left="1418" w:hanging="1418"/>
      <w:jc w:val="left"/>
    </w:pPr>
    <w:rPr>
      <w:b/>
    </w:rPr>
  </w:style>
  <w:style w:type="paragraph" w:styleId="Index4">
    <w:name w:val="index 4"/>
    <w:basedOn w:val="Normal"/>
    <w:next w:val="Normal"/>
    <w:autoRedefine/>
    <w:rsid w:val="0054355F"/>
    <w:pPr>
      <w:ind w:left="800" w:hanging="200"/>
    </w:pPr>
  </w:style>
  <w:style w:type="paragraph" w:styleId="ListParagraph">
    <w:name w:val="List Paragraph"/>
    <w:aliases w:val="- Bullets,목록 단락,リスト段落,?? ??,?????,????,Lista1"/>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 Char,????? Char,???? Char,Lista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59"/>
    <w:rsid w:val="007D3C24"/>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D1E83"/>
    <w:rPr>
      <w:color w:val="808080"/>
    </w:rPr>
  </w:style>
  <w:style w:type="paragraph" w:customStyle="1" w:styleId="Comments">
    <w:name w:val="Comments"/>
    <w:basedOn w:val="Normal"/>
    <w:link w:val="CommentsChar"/>
    <w:qFormat/>
    <w:rsid w:val="006479F4"/>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6479F4"/>
    <w:rPr>
      <w:rFonts w:ascii="Arial" w:eastAsia="MS Mincho" w:hAnsi="Arial"/>
      <w:i/>
      <w:sz w:val="18"/>
      <w:szCs w:val="24"/>
      <w:lang w:val="en-GB" w:eastAsia="en-GB"/>
    </w:rPr>
  </w:style>
  <w:style w:type="paragraph" w:customStyle="1" w:styleId="References">
    <w:name w:val="References"/>
    <w:basedOn w:val="Normal"/>
    <w:rsid w:val="00851BC9"/>
    <w:pPr>
      <w:numPr>
        <w:numId w:val="12"/>
      </w:numPr>
      <w:overflowPunct/>
      <w:adjustRightInd/>
      <w:snapToGrid w:val="0"/>
      <w:spacing w:after="60"/>
      <w:textAlignment w:val="auto"/>
    </w:pPr>
    <w:rPr>
      <w:rFonts w:eastAsia="SimSun"/>
      <w:szCs w:val="16"/>
      <w:lang w:val="en-US" w:eastAsia="en-US"/>
    </w:rPr>
  </w:style>
  <w:style w:type="paragraph" w:customStyle="1" w:styleId="PL">
    <w:name w:val="PL"/>
    <w:link w:val="PLChar"/>
    <w:qFormat/>
    <w:rsid w:val="00487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87F45"/>
    <w:rPr>
      <w:rFonts w:ascii="Courier New" w:eastAsia="Batang" w:hAnsi="Courier New"/>
      <w:noProof/>
      <w:sz w:val="16"/>
      <w:shd w:val="clear" w:color="auto" w:fill="E6E6E6"/>
      <w:lang w:val="en-GB" w:eastAsia="sv-SE"/>
    </w:rPr>
  </w:style>
  <w:style w:type="character" w:customStyle="1" w:styleId="THChar">
    <w:name w:val="TH Char"/>
    <w:link w:val="TH"/>
    <w:qFormat/>
    <w:rsid w:val="00487F45"/>
    <w:rPr>
      <w:rFonts w:ascii="Times New Roman" w:hAnsi="Times New Roman"/>
      <w:b/>
      <w:lang w:val="en-GB"/>
    </w:rPr>
  </w:style>
  <w:style w:type="character" w:customStyle="1" w:styleId="B1Zchn">
    <w:name w:val="B1 Zchn"/>
    <w:link w:val="B1"/>
    <w:rsid w:val="00C06D81"/>
    <w:rPr>
      <w:rFonts w:ascii="Times New Roman" w:hAnsi="Times New Roman"/>
      <w:lang w:val="en-GB"/>
    </w:rPr>
  </w:style>
  <w:style w:type="character" w:customStyle="1" w:styleId="B2Char">
    <w:name w:val="B2 Char"/>
    <w:link w:val="B2"/>
    <w:rsid w:val="009976C8"/>
    <w:rPr>
      <w:rFonts w:ascii="Times New Roman" w:hAnsi="Times New Roman"/>
      <w:lang w:val="en-GB"/>
    </w:rPr>
  </w:style>
  <w:style w:type="paragraph" w:customStyle="1" w:styleId="text">
    <w:name w:val="text"/>
    <w:basedOn w:val="Normal"/>
    <w:link w:val="textChar"/>
    <w:qFormat/>
    <w:rsid w:val="009976C8"/>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9976C8"/>
    <w:rPr>
      <w:rFonts w:ascii="Calibri" w:eastAsia="SimSun" w:hAnsi="Calibri"/>
      <w:kern w:val="2"/>
      <w:sz w:val="24"/>
      <w:lang w:eastAsia="zh-CN"/>
    </w:rPr>
  </w:style>
  <w:style w:type="paragraph" w:customStyle="1" w:styleId="Style11">
    <w:name w:val="Style1.1"/>
    <w:basedOn w:val="BodyText"/>
    <w:qFormat/>
    <w:rsid w:val="00ED0A64"/>
    <w:pPr>
      <w:tabs>
        <w:tab w:val="num" w:pos="-806"/>
      </w:tabs>
      <w:overflowPunct/>
      <w:autoSpaceDE/>
      <w:autoSpaceDN/>
      <w:adjustRightInd/>
      <w:spacing w:before="240"/>
      <w:ind w:left="-806" w:hanging="567"/>
      <w:textAlignment w:val="auto"/>
    </w:pPr>
    <w:rPr>
      <w:rFonts w:eastAsia="MS Mincho"/>
      <w:b/>
      <w:sz w:val="22"/>
      <w:lang w:val="en-US"/>
    </w:rPr>
  </w:style>
  <w:style w:type="character" w:customStyle="1" w:styleId="B10">
    <w:name w:val="B1 (文字)"/>
    <w:qFormat/>
    <w:rsid w:val="00127203"/>
    <w:rPr>
      <w:rFonts w:eastAsia="Times New Roman"/>
      <w:lang w:val="en-GB" w:eastAsia="en-GB"/>
    </w:rPr>
  </w:style>
  <w:style w:type="character" w:customStyle="1" w:styleId="B1Char">
    <w:name w:val="B1 Char"/>
    <w:rsid w:val="00FC799A"/>
    <w:rPr>
      <w:rFonts w:ascii="Times New Roman" w:hAnsi="Times New Roman"/>
      <w:lang w:val="en-GB" w:eastAsia="en-US"/>
    </w:rPr>
  </w:style>
  <w:style w:type="character" w:customStyle="1" w:styleId="TFChar">
    <w:name w:val="TF Char"/>
    <w:link w:val="TF"/>
    <w:rsid w:val="00FC799A"/>
    <w:rPr>
      <w:rFonts w:ascii="Times New Roman" w:hAnsi="Times New Roman"/>
      <w:b/>
      <w:lang w:val="en-GB"/>
    </w:rPr>
  </w:style>
  <w:style w:type="paragraph" w:customStyle="1" w:styleId="maintext">
    <w:name w:val="main text"/>
    <w:basedOn w:val="Normal"/>
    <w:link w:val="maintextChar"/>
    <w:qFormat/>
    <w:rsid w:val="00FC6B9E"/>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qFormat/>
    <w:rsid w:val="00FC6B9E"/>
    <w:rPr>
      <w:rFonts w:ascii="Times New Roman" w:eastAsia="Malgun Gothic" w:hAnsi="Times New Roman" w:cs="Batang"/>
      <w:lang w:val="en-GB" w:eastAsia="ko-KR"/>
    </w:rPr>
  </w:style>
  <w:style w:type="paragraph" w:customStyle="1" w:styleId="LGTdoc">
    <w:name w:val="LGTdoc_본문"/>
    <w:basedOn w:val="Normal"/>
    <w:rsid w:val="00C30798"/>
    <w:pPr>
      <w:widowControl w:val="0"/>
      <w:overflowPunct/>
      <w:snapToGrid w:val="0"/>
      <w:spacing w:afterLines="50" w:line="264" w:lineRule="auto"/>
      <w:textAlignment w:val="auto"/>
    </w:pPr>
    <w:rPr>
      <w:rFonts w:eastAsia="Batang"/>
      <w:kern w:val="2"/>
      <w:sz w:val="22"/>
      <w:szCs w:val="24"/>
      <w:lang w:eastAsia="ko-KR"/>
    </w:rPr>
  </w:style>
  <w:style w:type="character" w:customStyle="1" w:styleId="TACChar">
    <w:name w:val="TAC Char"/>
    <w:link w:val="TAC"/>
    <w:rsid w:val="006621A8"/>
    <w:rPr>
      <w:rFonts w:ascii="Times New Roman" w:hAnsi="Times New Roman"/>
      <w:sz w:val="18"/>
      <w:lang w:val="en-GB"/>
    </w:rPr>
  </w:style>
  <w:style w:type="character" w:customStyle="1" w:styleId="TAHCar">
    <w:name w:val="TAH Car"/>
    <w:link w:val="TAH"/>
    <w:qFormat/>
    <w:rsid w:val="006621A8"/>
    <w:rPr>
      <w:rFonts w:ascii="Times New Roman" w:hAnsi="Times New Roman"/>
      <w:b/>
      <w:sz w:val="18"/>
      <w:lang w:val="en-GB"/>
    </w:rPr>
  </w:style>
  <w:style w:type="character" w:customStyle="1" w:styleId="ProposalChar">
    <w:name w:val="Proposal Char"/>
    <w:basedOn w:val="DefaultParagraphFont"/>
    <w:link w:val="Proposal"/>
    <w:rsid w:val="00FF5018"/>
    <w:rPr>
      <w:rFonts w:ascii="Times New Roman" w:hAnsi="Times New Roman"/>
      <w:b/>
      <w:bCs/>
      <w:lang w:val="en-GB" w:eastAsia="zh-CN"/>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rsid w:val="007544DA"/>
    <w:rPr>
      <w:rFonts w:ascii="Times New Roman" w:hAnsi="Times New Roman"/>
      <w:b/>
      <w:bCs/>
      <w:lang w:val="en-GB" w:eastAsia="zh-CN"/>
    </w:rPr>
  </w:style>
  <w:style w:type="character" w:customStyle="1" w:styleId="B1Char1">
    <w:name w:val="B1 Char1"/>
    <w:qFormat/>
    <w:rsid w:val="00BD0F45"/>
    <w:rPr>
      <w:rFonts w:ascii="Times New Roman" w:hAnsi="Times New Roman"/>
      <w:lang w:eastAsia="zh-CN"/>
    </w:rPr>
  </w:style>
  <w:style w:type="character" w:customStyle="1" w:styleId="high-light-bg4">
    <w:name w:val="high-light-bg4"/>
    <w:basedOn w:val="DefaultParagraphFont"/>
    <w:rsid w:val="00EE7CA4"/>
  </w:style>
  <w:style w:type="character" w:customStyle="1" w:styleId="TALChar">
    <w:name w:val="TAL Char"/>
    <w:link w:val="TAL"/>
    <w:locked/>
    <w:rsid w:val="00EA70BB"/>
    <w:rPr>
      <w:rFonts w:ascii="Times New Roman" w:hAnsi="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828349">
      <w:bodyDiv w:val="1"/>
      <w:marLeft w:val="0"/>
      <w:marRight w:val="0"/>
      <w:marTop w:val="0"/>
      <w:marBottom w:val="0"/>
      <w:divBdr>
        <w:top w:val="none" w:sz="0" w:space="0" w:color="auto"/>
        <w:left w:val="none" w:sz="0" w:space="0" w:color="auto"/>
        <w:bottom w:val="none" w:sz="0" w:space="0" w:color="auto"/>
        <w:right w:val="none" w:sz="0" w:space="0" w:color="auto"/>
      </w:divBdr>
    </w:div>
    <w:div w:id="121190893">
      <w:bodyDiv w:val="1"/>
      <w:marLeft w:val="0"/>
      <w:marRight w:val="0"/>
      <w:marTop w:val="0"/>
      <w:marBottom w:val="0"/>
      <w:divBdr>
        <w:top w:val="none" w:sz="0" w:space="0" w:color="auto"/>
        <w:left w:val="none" w:sz="0" w:space="0" w:color="auto"/>
        <w:bottom w:val="none" w:sz="0" w:space="0" w:color="auto"/>
        <w:right w:val="none" w:sz="0" w:space="0" w:color="auto"/>
      </w:divBdr>
    </w:div>
    <w:div w:id="160397060">
      <w:bodyDiv w:val="1"/>
      <w:marLeft w:val="0"/>
      <w:marRight w:val="0"/>
      <w:marTop w:val="0"/>
      <w:marBottom w:val="0"/>
      <w:divBdr>
        <w:top w:val="none" w:sz="0" w:space="0" w:color="auto"/>
        <w:left w:val="none" w:sz="0" w:space="0" w:color="auto"/>
        <w:bottom w:val="none" w:sz="0" w:space="0" w:color="auto"/>
        <w:right w:val="none" w:sz="0" w:space="0" w:color="auto"/>
      </w:divBdr>
    </w:div>
    <w:div w:id="181940698">
      <w:bodyDiv w:val="1"/>
      <w:marLeft w:val="0"/>
      <w:marRight w:val="0"/>
      <w:marTop w:val="0"/>
      <w:marBottom w:val="0"/>
      <w:divBdr>
        <w:top w:val="none" w:sz="0" w:space="0" w:color="auto"/>
        <w:left w:val="none" w:sz="0" w:space="0" w:color="auto"/>
        <w:bottom w:val="none" w:sz="0" w:space="0" w:color="auto"/>
        <w:right w:val="none" w:sz="0" w:space="0" w:color="auto"/>
      </w:divBdr>
    </w:div>
    <w:div w:id="202407274">
      <w:bodyDiv w:val="1"/>
      <w:marLeft w:val="0"/>
      <w:marRight w:val="0"/>
      <w:marTop w:val="0"/>
      <w:marBottom w:val="0"/>
      <w:divBdr>
        <w:top w:val="none" w:sz="0" w:space="0" w:color="auto"/>
        <w:left w:val="none" w:sz="0" w:space="0" w:color="auto"/>
        <w:bottom w:val="none" w:sz="0" w:space="0" w:color="auto"/>
        <w:right w:val="none" w:sz="0" w:space="0" w:color="auto"/>
      </w:divBdr>
    </w:div>
    <w:div w:id="274366290">
      <w:bodyDiv w:val="1"/>
      <w:marLeft w:val="0"/>
      <w:marRight w:val="0"/>
      <w:marTop w:val="0"/>
      <w:marBottom w:val="0"/>
      <w:divBdr>
        <w:top w:val="none" w:sz="0" w:space="0" w:color="auto"/>
        <w:left w:val="none" w:sz="0" w:space="0" w:color="auto"/>
        <w:bottom w:val="none" w:sz="0" w:space="0" w:color="auto"/>
        <w:right w:val="none" w:sz="0" w:space="0" w:color="auto"/>
      </w:divBdr>
    </w:div>
    <w:div w:id="483281736">
      <w:bodyDiv w:val="1"/>
      <w:marLeft w:val="0"/>
      <w:marRight w:val="0"/>
      <w:marTop w:val="0"/>
      <w:marBottom w:val="0"/>
      <w:divBdr>
        <w:top w:val="none" w:sz="0" w:space="0" w:color="auto"/>
        <w:left w:val="none" w:sz="0" w:space="0" w:color="auto"/>
        <w:bottom w:val="none" w:sz="0" w:space="0" w:color="auto"/>
        <w:right w:val="none" w:sz="0" w:space="0" w:color="auto"/>
      </w:divBdr>
    </w:div>
    <w:div w:id="569853607">
      <w:bodyDiv w:val="1"/>
      <w:marLeft w:val="0"/>
      <w:marRight w:val="0"/>
      <w:marTop w:val="0"/>
      <w:marBottom w:val="0"/>
      <w:divBdr>
        <w:top w:val="none" w:sz="0" w:space="0" w:color="auto"/>
        <w:left w:val="none" w:sz="0" w:space="0" w:color="auto"/>
        <w:bottom w:val="none" w:sz="0" w:space="0" w:color="auto"/>
        <w:right w:val="none" w:sz="0" w:space="0" w:color="auto"/>
      </w:divBdr>
    </w:div>
    <w:div w:id="589046846">
      <w:bodyDiv w:val="1"/>
      <w:marLeft w:val="0"/>
      <w:marRight w:val="0"/>
      <w:marTop w:val="0"/>
      <w:marBottom w:val="0"/>
      <w:divBdr>
        <w:top w:val="none" w:sz="0" w:space="0" w:color="auto"/>
        <w:left w:val="none" w:sz="0" w:space="0" w:color="auto"/>
        <w:bottom w:val="none" w:sz="0" w:space="0" w:color="auto"/>
        <w:right w:val="none" w:sz="0" w:space="0" w:color="auto"/>
      </w:divBdr>
    </w:div>
    <w:div w:id="628129629">
      <w:bodyDiv w:val="1"/>
      <w:marLeft w:val="0"/>
      <w:marRight w:val="0"/>
      <w:marTop w:val="0"/>
      <w:marBottom w:val="0"/>
      <w:divBdr>
        <w:top w:val="none" w:sz="0" w:space="0" w:color="auto"/>
        <w:left w:val="none" w:sz="0" w:space="0" w:color="auto"/>
        <w:bottom w:val="none" w:sz="0" w:space="0" w:color="auto"/>
        <w:right w:val="none" w:sz="0" w:space="0" w:color="auto"/>
      </w:divBdr>
    </w:div>
    <w:div w:id="668171279">
      <w:bodyDiv w:val="1"/>
      <w:marLeft w:val="0"/>
      <w:marRight w:val="0"/>
      <w:marTop w:val="0"/>
      <w:marBottom w:val="0"/>
      <w:divBdr>
        <w:top w:val="none" w:sz="0" w:space="0" w:color="auto"/>
        <w:left w:val="none" w:sz="0" w:space="0" w:color="auto"/>
        <w:bottom w:val="none" w:sz="0" w:space="0" w:color="auto"/>
        <w:right w:val="none" w:sz="0" w:space="0" w:color="auto"/>
      </w:divBdr>
    </w:div>
    <w:div w:id="688872289">
      <w:bodyDiv w:val="1"/>
      <w:marLeft w:val="0"/>
      <w:marRight w:val="0"/>
      <w:marTop w:val="0"/>
      <w:marBottom w:val="0"/>
      <w:divBdr>
        <w:top w:val="none" w:sz="0" w:space="0" w:color="auto"/>
        <w:left w:val="none" w:sz="0" w:space="0" w:color="auto"/>
        <w:bottom w:val="none" w:sz="0" w:space="0" w:color="auto"/>
        <w:right w:val="none" w:sz="0" w:space="0" w:color="auto"/>
      </w:divBdr>
    </w:div>
    <w:div w:id="958727360">
      <w:bodyDiv w:val="1"/>
      <w:marLeft w:val="0"/>
      <w:marRight w:val="0"/>
      <w:marTop w:val="0"/>
      <w:marBottom w:val="0"/>
      <w:divBdr>
        <w:top w:val="none" w:sz="0" w:space="0" w:color="auto"/>
        <w:left w:val="none" w:sz="0" w:space="0" w:color="auto"/>
        <w:bottom w:val="none" w:sz="0" w:space="0" w:color="auto"/>
        <w:right w:val="none" w:sz="0" w:space="0" w:color="auto"/>
      </w:divBdr>
    </w:div>
    <w:div w:id="977150626">
      <w:bodyDiv w:val="1"/>
      <w:marLeft w:val="0"/>
      <w:marRight w:val="0"/>
      <w:marTop w:val="0"/>
      <w:marBottom w:val="0"/>
      <w:divBdr>
        <w:top w:val="none" w:sz="0" w:space="0" w:color="auto"/>
        <w:left w:val="none" w:sz="0" w:space="0" w:color="auto"/>
        <w:bottom w:val="none" w:sz="0" w:space="0" w:color="auto"/>
        <w:right w:val="none" w:sz="0" w:space="0" w:color="auto"/>
      </w:divBdr>
    </w:div>
    <w:div w:id="1006981033">
      <w:bodyDiv w:val="1"/>
      <w:marLeft w:val="0"/>
      <w:marRight w:val="0"/>
      <w:marTop w:val="0"/>
      <w:marBottom w:val="0"/>
      <w:divBdr>
        <w:top w:val="none" w:sz="0" w:space="0" w:color="auto"/>
        <w:left w:val="none" w:sz="0" w:space="0" w:color="auto"/>
        <w:bottom w:val="none" w:sz="0" w:space="0" w:color="auto"/>
        <w:right w:val="none" w:sz="0" w:space="0" w:color="auto"/>
      </w:divBdr>
    </w:div>
    <w:div w:id="1045447989">
      <w:bodyDiv w:val="1"/>
      <w:marLeft w:val="0"/>
      <w:marRight w:val="0"/>
      <w:marTop w:val="0"/>
      <w:marBottom w:val="0"/>
      <w:divBdr>
        <w:top w:val="none" w:sz="0" w:space="0" w:color="auto"/>
        <w:left w:val="none" w:sz="0" w:space="0" w:color="auto"/>
        <w:bottom w:val="none" w:sz="0" w:space="0" w:color="auto"/>
        <w:right w:val="none" w:sz="0" w:space="0" w:color="auto"/>
      </w:divBdr>
    </w:div>
    <w:div w:id="1063721326">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215700882">
      <w:bodyDiv w:val="1"/>
      <w:marLeft w:val="0"/>
      <w:marRight w:val="0"/>
      <w:marTop w:val="0"/>
      <w:marBottom w:val="0"/>
      <w:divBdr>
        <w:top w:val="none" w:sz="0" w:space="0" w:color="auto"/>
        <w:left w:val="none" w:sz="0" w:space="0" w:color="auto"/>
        <w:bottom w:val="none" w:sz="0" w:space="0" w:color="auto"/>
        <w:right w:val="none" w:sz="0" w:space="0" w:color="auto"/>
      </w:divBdr>
    </w:div>
    <w:div w:id="1235045239">
      <w:bodyDiv w:val="1"/>
      <w:marLeft w:val="0"/>
      <w:marRight w:val="0"/>
      <w:marTop w:val="0"/>
      <w:marBottom w:val="0"/>
      <w:divBdr>
        <w:top w:val="none" w:sz="0" w:space="0" w:color="auto"/>
        <w:left w:val="none" w:sz="0" w:space="0" w:color="auto"/>
        <w:bottom w:val="none" w:sz="0" w:space="0" w:color="auto"/>
        <w:right w:val="none" w:sz="0" w:space="0" w:color="auto"/>
      </w:divBdr>
    </w:div>
    <w:div w:id="1248274536">
      <w:bodyDiv w:val="1"/>
      <w:marLeft w:val="0"/>
      <w:marRight w:val="0"/>
      <w:marTop w:val="0"/>
      <w:marBottom w:val="0"/>
      <w:divBdr>
        <w:top w:val="none" w:sz="0" w:space="0" w:color="auto"/>
        <w:left w:val="none" w:sz="0" w:space="0" w:color="auto"/>
        <w:bottom w:val="none" w:sz="0" w:space="0" w:color="auto"/>
        <w:right w:val="none" w:sz="0" w:space="0" w:color="auto"/>
      </w:divBdr>
    </w:div>
    <w:div w:id="1423913067">
      <w:bodyDiv w:val="1"/>
      <w:marLeft w:val="0"/>
      <w:marRight w:val="0"/>
      <w:marTop w:val="0"/>
      <w:marBottom w:val="0"/>
      <w:divBdr>
        <w:top w:val="none" w:sz="0" w:space="0" w:color="auto"/>
        <w:left w:val="none" w:sz="0" w:space="0" w:color="auto"/>
        <w:bottom w:val="none" w:sz="0" w:space="0" w:color="auto"/>
        <w:right w:val="none" w:sz="0" w:space="0" w:color="auto"/>
      </w:divBdr>
    </w:div>
    <w:div w:id="1511598566">
      <w:bodyDiv w:val="1"/>
      <w:marLeft w:val="0"/>
      <w:marRight w:val="0"/>
      <w:marTop w:val="0"/>
      <w:marBottom w:val="0"/>
      <w:divBdr>
        <w:top w:val="none" w:sz="0" w:space="0" w:color="auto"/>
        <w:left w:val="none" w:sz="0" w:space="0" w:color="auto"/>
        <w:bottom w:val="none" w:sz="0" w:space="0" w:color="auto"/>
        <w:right w:val="none" w:sz="0" w:space="0" w:color="auto"/>
      </w:divBdr>
    </w:div>
    <w:div w:id="1568370431">
      <w:bodyDiv w:val="1"/>
      <w:marLeft w:val="0"/>
      <w:marRight w:val="0"/>
      <w:marTop w:val="0"/>
      <w:marBottom w:val="0"/>
      <w:divBdr>
        <w:top w:val="none" w:sz="0" w:space="0" w:color="auto"/>
        <w:left w:val="none" w:sz="0" w:space="0" w:color="auto"/>
        <w:bottom w:val="none" w:sz="0" w:space="0" w:color="auto"/>
        <w:right w:val="none" w:sz="0" w:space="0" w:color="auto"/>
      </w:divBdr>
    </w:div>
    <w:div w:id="1581140791">
      <w:bodyDiv w:val="1"/>
      <w:marLeft w:val="0"/>
      <w:marRight w:val="0"/>
      <w:marTop w:val="0"/>
      <w:marBottom w:val="0"/>
      <w:divBdr>
        <w:top w:val="none" w:sz="0" w:space="0" w:color="auto"/>
        <w:left w:val="none" w:sz="0" w:space="0" w:color="auto"/>
        <w:bottom w:val="none" w:sz="0" w:space="0" w:color="auto"/>
        <w:right w:val="none" w:sz="0" w:space="0" w:color="auto"/>
      </w:divBdr>
    </w:div>
    <w:div w:id="1607693208">
      <w:bodyDiv w:val="1"/>
      <w:marLeft w:val="0"/>
      <w:marRight w:val="0"/>
      <w:marTop w:val="0"/>
      <w:marBottom w:val="0"/>
      <w:divBdr>
        <w:top w:val="none" w:sz="0" w:space="0" w:color="auto"/>
        <w:left w:val="none" w:sz="0" w:space="0" w:color="auto"/>
        <w:bottom w:val="none" w:sz="0" w:space="0" w:color="auto"/>
        <w:right w:val="none" w:sz="0" w:space="0" w:color="auto"/>
      </w:divBdr>
    </w:div>
    <w:div w:id="1767143987">
      <w:bodyDiv w:val="1"/>
      <w:marLeft w:val="0"/>
      <w:marRight w:val="0"/>
      <w:marTop w:val="0"/>
      <w:marBottom w:val="0"/>
      <w:divBdr>
        <w:top w:val="none" w:sz="0" w:space="0" w:color="auto"/>
        <w:left w:val="none" w:sz="0" w:space="0" w:color="auto"/>
        <w:bottom w:val="none" w:sz="0" w:space="0" w:color="auto"/>
        <w:right w:val="none" w:sz="0" w:space="0" w:color="auto"/>
      </w:divBdr>
    </w:div>
    <w:div w:id="1777600087">
      <w:bodyDiv w:val="1"/>
      <w:marLeft w:val="0"/>
      <w:marRight w:val="0"/>
      <w:marTop w:val="0"/>
      <w:marBottom w:val="0"/>
      <w:divBdr>
        <w:top w:val="none" w:sz="0" w:space="0" w:color="auto"/>
        <w:left w:val="none" w:sz="0" w:space="0" w:color="auto"/>
        <w:bottom w:val="none" w:sz="0" w:space="0" w:color="auto"/>
        <w:right w:val="none" w:sz="0" w:space="0" w:color="auto"/>
      </w:divBdr>
    </w:div>
    <w:div w:id="1843665520">
      <w:bodyDiv w:val="1"/>
      <w:marLeft w:val="0"/>
      <w:marRight w:val="0"/>
      <w:marTop w:val="0"/>
      <w:marBottom w:val="0"/>
      <w:divBdr>
        <w:top w:val="none" w:sz="0" w:space="0" w:color="auto"/>
        <w:left w:val="none" w:sz="0" w:space="0" w:color="auto"/>
        <w:bottom w:val="none" w:sz="0" w:space="0" w:color="auto"/>
        <w:right w:val="none" w:sz="0" w:space="0" w:color="auto"/>
      </w:divBdr>
    </w:div>
    <w:div w:id="1850945458">
      <w:bodyDiv w:val="1"/>
      <w:marLeft w:val="0"/>
      <w:marRight w:val="0"/>
      <w:marTop w:val="0"/>
      <w:marBottom w:val="0"/>
      <w:divBdr>
        <w:top w:val="none" w:sz="0" w:space="0" w:color="auto"/>
        <w:left w:val="none" w:sz="0" w:space="0" w:color="auto"/>
        <w:bottom w:val="none" w:sz="0" w:space="0" w:color="auto"/>
        <w:right w:val="none" w:sz="0" w:space="0" w:color="auto"/>
      </w:divBdr>
    </w:div>
    <w:div w:id="1939633024">
      <w:bodyDiv w:val="1"/>
      <w:marLeft w:val="0"/>
      <w:marRight w:val="0"/>
      <w:marTop w:val="0"/>
      <w:marBottom w:val="0"/>
      <w:divBdr>
        <w:top w:val="none" w:sz="0" w:space="0" w:color="auto"/>
        <w:left w:val="none" w:sz="0" w:space="0" w:color="auto"/>
        <w:bottom w:val="none" w:sz="0" w:space="0" w:color="auto"/>
        <w:right w:val="none" w:sz="0" w:space="0" w:color="auto"/>
      </w:divBdr>
    </w:div>
    <w:div w:id="2037807697">
      <w:bodyDiv w:val="1"/>
      <w:marLeft w:val="0"/>
      <w:marRight w:val="0"/>
      <w:marTop w:val="0"/>
      <w:marBottom w:val="0"/>
      <w:divBdr>
        <w:top w:val="none" w:sz="0" w:space="0" w:color="auto"/>
        <w:left w:val="none" w:sz="0" w:space="0" w:color="auto"/>
        <w:bottom w:val="none" w:sz="0" w:space="0" w:color="auto"/>
        <w:right w:val="none" w:sz="0" w:space="0" w:color="auto"/>
      </w:divBdr>
    </w:div>
    <w:div w:id="2102942937">
      <w:bodyDiv w:val="1"/>
      <w:marLeft w:val="0"/>
      <w:marRight w:val="0"/>
      <w:marTop w:val="0"/>
      <w:marBottom w:val="0"/>
      <w:divBdr>
        <w:top w:val="none" w:sz="0" w:space="0" w:color="auto"/>
        <w:left w:val="none" w:sz="0" w:space="0" w:color="auto"/>
        <w:bottom w:val="none" w:sz="0" w:space="0" w:color="auto"/>
        <w:right w:val="none" w:sz="0" w:space="0" w:color="auto"/>
      </w:divBdr>
    </w:div>
    <w:div w:id="2121412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E7273D34-35D5-4E12-966C-D20B80EA4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241</TotalTime>
  <Pages>11</Pages>
  <Words>2568</Words>
  <Characters>14643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Sebastian Faxér</cp:lastModifiedBy>
  <cp:revision>30</cp:revision>
  <cp:lastPrinted>2008-01-31T15:09:00Z</cp:lastPrinted>
  <dcterms:created xsi:type="dcterms:W3CDTF">2018-05-23T09:36:00Z</dcterms:created>
  <dcterms:modified xsi:type="dcterms:W3CDTF">2018-05-24T08:51:00Z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NewReviewCycle">
    <vt:lpwstr/>
  </property>
  <property fmtid="{D5CDD505-2E9C-101B-9397-08002B2CF9AE}" pid="15" name="_2015_ms_pID_725343">
    <vt:lpwstr>(2)T0/rpXNT0GFN5kSbXu0GT9laD684i3QU2l8b4KNYmPSnDgXVxIUXbyiQtXDQRxBC+0JdqZQg
z0pGl3c9mIaeIWmynvHmxwr5eQVVwXVIXyhwBAMUcwUDZ/P5DHH3M1iXN9dfHhm6H3PsKrbt
cL3HZm13bRLWDJSO9jdoPNFc9on6JmA5QzrtWFVCeBVfrw8WazyI87C2mg+nVUM5px35lIRK
BLLYIyf41Gj6s8+CE/</vt:lpwstr>
  </property>
  <property fmtid="{D5CDD505-2E9C-101B-9397-08002B2CF9AE}" pid="16" name="_2015_ms_pID_7253431">
    <vt:lpwstr>fiDmClx1Qam3Fb6iw0nm+3bibQPsuOMsUvHR+3LdLZFdj5JOCc5y3e
KopSqsHOGkWwnajoV3BSTXNbMlyf0xMKXGnf/26pw/oXwVAg5avRxvNm5Y1dguB7HapyK9nG
3JBbycRz73yn2oJkoeGExWIBQks+mRfOcyT+T9OGWkdgktXsTMMdxEEy2Oc2tcs3p3oJAMh7
zMY60LToeUKpgprj</vt:lpwstr>
  </property>
  <property fmtid="{D5CDD505-2E9C-101B-9397-08002B2CF9AE}" pid="17" name="_2015_ms_pID_7253432">
    <vt:lpwstr>xg==</vt:lpwstr>
  </property>
</Properties>
</file>